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E5E02" w14:textId="12E4D425" w:rsidR="00EE59C2" w:rsidRPr="00BB7CDA" w:rsidRDefault="00F756F0" w:rsidP="00EE59C2">
      <w:pPr>
        <w:pStyle w:val="aff7"/>
        <w:rPr>
          <w:rFonts w:cs="Times New Roman"/>
        </w:rPr>
      </w:pPr>
      <w:r w:rsidRPr="00BB7CDA"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48247F" wp14:editId="668227E7">
                <wp:simplePos x="0" y="0"/>
                <wp:positionH relativeFrom="page">
                  <wp:align>right</wp:align>
                </wp:positionH>
                <wp:positionV relativeFrom="paragraph">
                  <wp:posOffset>-1110615</wp:posOffset>
                </wp:positionV>
                <wp:extent cx="7572375" cy="11021060"/>
                <wp:effectExtent l="0" t="0" r="9525" b="8890"/>
                <wp:wrapNone/>
                <wp:docPr id="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2375" cy="11021060"/>
                        </a:xfrm>
                        <a:prstGeom prst="rect">
                          <a:avLst/>
                        </a:prstGeom>
                        <a:solidFill>
                          <a:srgbClr val="0B595D">
                            <a:alpha val="1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2A6C0" id="Прямоугольник 3" o:spid="_x0000_s1026" style="position:absolute;margin-left:545.05pt;margin-top:-87.45pt;width:596.25pt;height:867.8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" fillcolor="#0b595d" stroked="f" strokeweight="1pt">
                <v:fill opacity="6682f"/>
                <v:path arrowok="t"/>
                <w10:wrap anchorx="page"/>
              </v:rect>
            </w:pict>
          </mc:Fallback>
        </mc:AlternateContent>
      </w:r>
      <w:bookmarkStart w:id="0" w:name="_GoBack"/>
      <w:r w:rsidR="00172112" w:rsidRPr="00BB7CDA"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7758D1" wp14:editId="3A77D390">
                <wp:simplePos x="0" y="0"/>
                <wp:positionH relativeFrom="column">
                  <wp:posOffset>-822569</wp:posOffset>
                </wp:positionH>
                <wp:positionV relativeFrom="paragraph">
                  <wp:posOffset>-487827</wp:posOffset>
                </wp:positionV>
                <wp:extent cx="7000875" cy="8439150"/>
                <wp:effectExtent l="0" t="0" r="9525" b="0"/>
                <wp:wrapNone/>
                <wp:docPr id="2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0875" cy="843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15A46" id="Прямоугольник 3" o:spid="_x0000_s1026" style="position:absolute;margin-left:-64.75pt;margin-top:-38.4pt;width:551.25pt;height:664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" stroked="f"/>
            </w:pict>
          </mc:Fallback>
        </mc:AlternateContent>
      </w:r>
      <w:bookmarkEnd w:id="0"/>
    </w:p>
    <w:tbl>
      <w:tblPr>
        <w:tblStyle w:val="aff8"/>
        <w:tblpPr w:leftFromText="180" w:rightFromText="180" w:vertAnchor="page" w:horzAnchor="margin" w:tblpXSpec="center" w:tblpY="1366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5"/>
      </w:tblGrid>
      <w:tr w:rsidR="00C002B2" w:rsidRPr="00BB7CDA" w14:paraId="68954C4E" w14:textId="77777777" w:rsidTr="00C002B2">
        <w:tc>
          <w:tcPr>
            <w:tcW w:w="9525" w:type="dxa"/>
          </w:tcPr>
          <w:p w14:paraId="2C44DB14" w14:textId="77777777" w:rsidR="00C002B2" w:rsidRPr="00BB7CDA" w:rsidRDefault="00C002B2" w:rsidP="00C002B2">
            <w:pPr>
              <w:tabs>
                <w:tab w:val="left" w:pos="6135"/>
              </w:tabs>
              <w:rPr>
                <w:rFonts w:cs="Times New Roman"/>
                <w:sz w:val="28"/>
                <w:szCs w:val="28"/>
              </w:rPr>
            </w:pPr>
            <w:r w:rsidRPr="00BB7CDA">
              <w:rPr>
                <w:rFonts w:cs="Times New Roman"/>
              </w:rPr>
              <w:t xml:space="preserve">Клинические </w:t>
            </w:r>
            <w:r w:rsidRPr="00BB7CDA">
              <w:rPr>
                <w:rFonts w:cs="Times New Roman"/>
                <w:noProof/>
                <w:lang w:eastAsia="ru-RU"/>
              </w:rPr>
              <w:t>рекомендации</w:t>
            </w:r>
          </w:p>
        </w:tc>
      </w:tr>
      <w:tr w:rsidR="00C002B2" w:rsidRPr="00BB7CDA" w14:paraId="651620E6" w14:textId="77777777" w:rsidTr="00C002B2">
        <w:trPr>
          <w:trHeight w:val="1907"/>
        </w:trPr>
        <w:tc>
          <w:tcPr>
            <w:tcW w:w="9525" w:type="dxa"/>
          </w:tcPr>
          <w:p w14:paraId="429D3576" w14:textId="77777777" w:rsidR="00C002B2" w:rsidRPr="00BB7CDA" w:rsidRDefault="00C002B2" w:rsidP="00C002B2">
            <w:pPr>
              <w:tabs>
                <w:tab w:val="left" w:pos="6135"/>
              </w:tabs>
              <w:rPr>
                <w:rFonts w:cs="Times New Roman"/>
                <w:b/>
                <w:sz w:val="44"/>
                <w:szCs w:val="44"/>
              </w:rPr>
            </w:pPr>
            <w:r w:rsidRPr="00BB7CDA">
              <w:rPr>
                <w:rFonts w:cs="Times New Roman"/>
                <w:b/>
                <w:sz w:val="44"/>
                <w:szCs w:val="44"/>
              </w:rPr>
              <w:t xml:space="preserve">Неинфекционные увеиты </w:t>
            </w:r>
          </w:p>
          <w:p w14:paraId="2418C3A4" w14:textId="77777777" w:rsidR="00C002B2" w:rsidRPr="00BB7CDA" w:rsidRDefault="00C002B2" w:rsidP="00C002B2">
            <w:pPr>
              <w:tabs>
                <w:tab w:val="left" w:pos="6135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C002B2" w:rsidRPr="00BB7CDA" w14:paraId="483E1500" w14:textId="77777777" w:rsidTr="00C002B2">
        <w:tc>
          <w:tcPr>
            <w:tcW w:w="9525" w:type="dxa"/>
          </w:tcPr>
          <w:p w14:paraId="1CF90BD9" w14:textId="77777777" w:rsidR="00C002B2" w:rsidRPr="00BB7CDA" w:rsidRDefault="00C002B2" w:rsidP="00C002B2">
            <w:pPr>
              <w:rPr>
                <w:rFonts w:cs="Times New Roman"/>
              </w:rPr>
            </w:pPr>
            <w:r w:rsidRPr="00BB7CDA">
              <w:rPr>
                <w:rFonts w:cs="Times New Roman"/>
              </w:rPr>
              <w:t xml:space="preserve">Коды по МКБ 10: </w:t>
            </w:r>
          </w:p>
          <w:p w14:paraId="194833B7" w14:textId="77777777" w:rsidR="00C002B2" w:rsidRPr="00BB7CDA" w:rsidRDefault="00C002B2" w:rsidP="00C002B2">
            <w:pPr>
              <w:rPr>
                <w:rFonts w:cs="Times New Roman"/>
              </w:rPr>
            </w:pPr>
            <w:r w:rsidRPr="00BB7CDA">
              <w:rPr>
                <w:rFonts w:cs="Times New Roman"/>
              </w:rPr>
              <w:t>Н20.0– иридоциклит</w:t>
            </w:r>
          </w:p>
          <w:p w14:paraId="01F4A995" w14:textId="77777777" w:rsidR="00C002B2" w:rsidRPr="00BB7CDA" w:rsidRDefault="00C002B2" w:rsidP="00C002B2">
            <w:pPr>
              <w:rPr>
                <w:rFonts w:cs="Times New Roman"/>
              </w:rPr>
            </w:pPr>
            <w:r w:rsidRPr="00BB7CDA">
              <w:rPr>
                <w:rFonts w:cs="Times New Roman"/>
              </w:rPr>
              <w:t>Н20.1 =- хронический иридоциклит</w:t>
            </w:r>
          </w:p>
          <w:p w14:paraId="221A7227" w14:textId="77777777" w:rsidR="00C002B2" w:rsidRPr="00BB7CDA" w:rsidRDefault="00C002B2" w:rsidP="00C002B2">
            <w:pPr>
              <w:rPr>
                <w:rFonts w:cs="Times New Roman"/>
              </w:rPr>
            </w:pPr>
            <w:r w:rsidRPr="00BB7CDA">
              <w:rPr>
                <w:rFonts w:cs="Times New Roman"/>
              </w:rPr>
              <w:t>Н20.8 – другие иридоциклиты</w:t>
            </w:r>
          </w:p>
          <w:p w14:paraId="6B99FE69" w14:textId="77777777" w:rsidR="00C002B2" w:rsidRPr="00BB7CDA" w:rsidRDefault="00C002B2" w:rsidP="00C002B2">
            <w:pPr>
              <w:rPr>
                <w:rFonts w:cs="Times New Roman"/>
              </w:rPr>
            </w:pPr>
            <w:r w:rsidRPr="00BB7CDA">
              <w:rPr>
                <w:rFonts w:cs="Times New Roman"/>
              </w:rPr>
              <w:t>Н20.9 – иридоциклит неуточненный</w:t>
            </w:r>
          </w:p>
          <w:p w14:paraId="0DC1F47D" w14:textId="77777777" w:rsidR="00C002B2" w:rsidRPr="00BB7CDA" w:rsidRDefault="00C002B2" w:rsidP="00C002B2">
            <w:pPr>
              <w:rPr>
                <w:rFonts w:cs="Times New Roman"/>
              </w:rPr>
            </w:pPr>
            <w:r w:rsidRPr="00BB7CDA">
              <w:rPr>
                <w:rFonts w:cs="Times New Roman"/>
              </w:rPr>
              <w:t>Н22.1 – иридоциклит при болезных, классифицированных в других рубриках</w:t>
            </w:r>
          </w:p>
          <w:p w14:paraId="64CD1A14" w14:textId="77777777" w:rsidR="00C002B2" w:rsidRPr="00BB7CDA" w:rsidRDefault="00C002B2" w:rsidP="00C002B2">
            <w:pPr>
              <w:rPr>
                <w:rFonts w:cs="Times New Roman"/>
              </w:rPr>
            </w:pPr>
            <w:r w:rsidRPr="00BB7CDA">
              <w:rPr>
                <w:rFonts w:cs="Times New Roman"/>
              </w:rPr>
              <w:t>Н30 – хориоретинальное воспаление</w:t>
            </w:r>
          </w:p>
          <w:p w14:paraId="2B6E53B9" w14:textId="77777777" w:rsidR="00C002B2" w:rsidRPr="00BB7CDA" w:rsidRDefault="00C002B2" w:rsidP="00C002B2">
            <w:pPr>
              <w:rPr>
                <w:rFonts w:cs="Times New Roman"/>
              </w:rPr>
            </w:pPr>
            <w:r w:rsidRPr="00BB7CDA">
              <w:rPr>
                <w:rFonts w:cs="Times New Roman"/>
              </w:rPr>
              <w:t>Н30.0 – очаговое хориоретинальное воспаление</w:t>
            </w:r>
          </w:p>
          <w:p w14:paraId="428EAD9C" w14:textId="77777777" w:rsidR="00C002B2" w:rsidRPr="00BB7CDA" w:rsidRDefault="00C002B2" w:rsidP="00C002B2">
            <w:pPr>
              <w:rPr>
                <w:rFonts w:cs="Times New Roman"/>
              </w:rPr>
            </w:pPr>
            <w:r w:rsidRPr="00BB7CDA">
              <w:rPr>
                <w:rFonts w:cs="Times New Roman"/>
              </w:rPr>
              <w:t>Н30.1 – диссеминированное хориоретинальное воспаление</w:t>
            </w:r>
          </w:p>
          <w:p w14:paraId="76A7057F" w14:textId="77777777" w:rsidR="00C002B2" w:rsidRPr="00BB7CDA" w:rsidRDefault="00C002B2" w:rsidP="00C002B2">
            <w:pPr>
              <w:rPr>
                <w:rFonts w:cs="Times New Roman"/>
              </w:rPr>
            </w:pPr>
            <w:r w:rsidRPr="00BB7CDA">
              <w:rPr>
                <w:rFonts w:cs="Times New Roman"/>
              </w:rPr>
              <w:t>Н30.2 – задний циклит</w:t>
            </w:r>
          </w:p>
          <w:p w14:paraId="008AD273" w14:textId="77777777" w:rsidR="00C002B2" w:rsidRPr="00BB7CDA" w:rsidRDefault="00C002B2" w:rsidP="00C002B2">
            <w:pPr>
              <w:rPr>
                <w:rFonts w:cs="Times New Roman"/>
              </w:rPr>
            </w:pPr>
            <w:r w:rsidRPr="00BB7CDA">
              <w:rPr>
                <w:rFonts w:cs="Times New Roman"/>
              </w:rPr>
              <w:t>Н30.8 – другие хориоретинальные воспаления</w:t>
            </w:r>
          </w:p>
          <w:p w14:paraId="68B83C40" w14:textId="77777777" w:rsidR="00C002B2" w:rsidRPr="00BB7CDA" w:rsidRDefault="00C002B2" w:rsidP="00C002B2">
            <w:pPr>
              <w:rPr>
                <w:rFonts w:cs="Times New Roman"/>
              </w:rPr>
            </w:pPr>
            <w:r w:rsidRPr="00BB7CDA">
              <w:rPr>
                <w:rFonts w:cs="Times New Roman"/>
              </w:rPr>
              <w:t>Н30.9 – хориоретинальное воспаление неуточненное</w:t>
            </w:r>
          </w:p>
          <w:p w14:paraId="7EEC3F1C" w14:textId="77777777" w:rsidR="00C002B2" w:rsidRPr="00BB7CDA" w:rsidRDefault="00C002B2" w:rsidP="00C002B2">
            <w:pPr>
              <w:rPr>
                <w:rFonts w:cs="Times New Roman"/>
              </w:rPr>
            </w:pPr>
            <w:r w:rsidRPr="00BB7CDA">
              <w:rPr>
                <w:rFonts w:cs="Times New Roman"/>
              </w:rPr>
              <w:t>Н44.1 – симпатический увеит</w:t>
            </w:r>
          </w:p>
        </w:tc>
      </w:tr>
      <w:tr w:rsidR="00C002B2" w:rsidRPr="00BB7CDA" w14:paraId="0FA0E38A" w14:textId="77777777" w:rsidTr="00C002B2">
        <w:trPr>
          <w:trHeight w:val="827"/>
        </w:trPr>
        <w:tc>
          <w:tcPr>
            <w:tcW w:w="9525" w:type="dxa"/>
          </w:tcPr>
          <w:p w14:paraId="10B87659" w14:textId="77777777" w:rsidR="00C002B2" w:rsidRPr="00BB7CDA" w:rsidRDefault="00C002B2" w:rsidP="00C002B2">
            <w:pPr>
              <w:tabs>
                <w:tab w:val="left" w:pos="6135"/>
              </w:tabs>
              <w:rPr>
                <w:rFonts w:cs="Times New Roman"/>
                <w:sz w:val="28"/>
                <w:szCs w:val="28"/>
              </w:rPr>
            </w:pPr>
            <w:r w:rsidRPr="00BB7CDA">
              <w:rPr>
                <w:rStyle w:val="pop-slug-vol"/>
                <w:szCs w:val="24"/>
              </w:rPr>
              <w:t>Возрастная категория:</w:t>
            </w:r>
            <w:r w:rsidRPr="00BB7CDA">
              <w:rPr>
                <w:rStyle w:val="pop-slug-vol"/>
                <w:b/>
                <w:szCs w:val="24"/>
              </w:rPr>
              <w:t xml:space="preserve"> взрослые</w:t>
            </w:r>
          </w:p>
        </w:tc>
      </w:tr>
      <w:tr w:rsidR="00C002B2" w:rsidRPr="00BB7CDA" w14:paraId="5711CDA2" w14:textId="77777777" w:rsidTr="00C002B2">
        <w:trPr>
          <w:trHeight w:val="890"/>
        </w:trPr>
        <w:tc>
          <w:tcPr>
            <w:tcW w:w="9525" w:type="dxa"/>
          </w:tcPr>
          <w:p w14:paraId="2A45E93F" w14:textId="77777777" w:rsidR="00C002B2" w:rsidRPr="00BB7CDA" w:rsidRDefault="00C002B2" w:rsidP="00C002B2">
            <w:pPr>
              <w:tabs>
                <w:tab w:val="left" w:pos="6135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C002B2" w:rsidRPr="00BB7CDA" w14:paraId="6F85E3A9" w14:textId="77777777" w:rsidTr="00C002B2">
        <w:tc>
          <w:tcPr>
            <w:tcW w:w="9525" w:type="dxa"/>
          </w:tcPr>
          <w:p w14:paraId="610A9F15" w14:textId="77777777" w:rsidR="00C002B2" w:rsidRPr="00BB7CDA" w:rsidRDefault="00C002B2" w:rsidP="00C002B2">
            <w:pPr>
              <w:tabs>
                <w:tab w:val="left" w:pos="6135"/>
              </w:tabs>
              <w:rPr>
                <w:rFonts w:cs="Times New Roman"/>
              </w:rPr>
            </w:pPr>
            <w:r w:rsidRPr="00BB7CDA">
              <w:rPr>
                <w:rFonts w:cs="Times New Roman"/>
              </w:rPr>
              <w:t xml:space="preserve">Год утверждения: </w:t>
            </w:r>
            <w:r w:rsidRPr="00BB7CDA">
              <w:rPr>
                <w:rFonts w:cs="Times New Roman"/>
                <w:b/>
              </w:rPr>
              <w:t>2019</w:t>
            </w:r>
          </w:p>
        </w:tc>
      </w:tr>
      <w:tr w:rsidR="00C002B2" w:rsidRPr="00BB7CDA" w14:paraId="69CE12BB" w14:textId="77777777" w:rsidTr="00C002B2">
        <w:tc>
          <w:tcPr>
            <w:tcW w:w="9525" w:type="dxa"/>
          </w:tcPr>
          <w:p w14:paraId="7E7BADF9" w14:textId="77777777" w:rsidR="00C002B2" w:rsidRPr="00BB7CDA" w:rsidRDefault="00C002B2" w:rsidP="00C002B2">
            <w:pPr>
              <w:tabs>
                <w:tab w:val="left" w:pos="6135"/>
              </w:tabs>
              <w:rPr>
                <w:rFonts w:cs="Times New Roman"/>
              </w:rPr>
            </w:pPr>
            <w:r w:rsidRPr="00BB7CDA">
              <w:rPr>
                <w:rFonts w:cs="Times New Roman"/>
              </w:rPr>
              <w:t>Профессиональные некоммерческие медицинские организации-разработчики:</w:t>
            </w:r>
          </w:p>
        </w:tc>
      </w:tr>
      <w:tr w:rsidR="00C002B2" w:rsidRPr="00BB7CDA" w14:paraId="7D33FD77" w14:textId="77777777" w:rsidTr="00C002B2">
        <w:trPr>
          <w:trHeight w:val="4170"/>
        </w:trPr>
        <w:tc>
          <w:tcPr>
            <w:tcW w:w="9525" w:type="dxa"/>
          </w:tcPr>
          <w:p w14:paraId="21B171B8" w14:textId="77777777" w:rsidR="00C002B2" w:rsidRPr="00BB7CDA" w:rsidRDefault="00C002B2" w:rsidP="00C002B2">
            <w:pPr>
              <w:pStyle w:val="aff7"/>
              <w:numPr>
                <w:ilvl w:val="0"/>
                <w:numId w:val="2"/>
              </w:numPr>
              <w:rPr>
                <w:rFonts w:cs="Times New Roman"/>
                <w:b/>
                <w:sz w:val="28"/>
              </w:rPr>
            </w:pPr>
            <w:r w:rsidRPr="00BB7CDA">
              <w:rPr>
                <w:rFonts w:cs="Times New Roman"/>
              </w:rPr>
              <w:t>Общероссийская общественная организация «Ассоциация врачей офтальмологов»</w:t>
            </w:r>
          </w:p>
          <w:p w14:paraId="2F6454E5" w14:textId="77777777" w:rsidR="00C002B2" w:rsidRPr="00BB7CDA" w:rsidRDefault="00C002B2" w:rsidP="00C002B2">
            <w:pPr>
              <w:pStyle w:val="aff7"/>
              <w:numPr>
                <w:ilvl w:val="0"/>
                <w:numId w:val="2"/>
              </w:numPr>
              <w:rPr>
                <w:rFonts w:cs="Times New Roman"/>
                <w:b/>
                <w:sz w:val="28"/>
              </w:rPr>
            </w:pPr>
            <w:r w:rsidRPr="00BB7CDA">
              <w:rPr>
                <w:rFonts w:cs="Times New Roman"/>
              </w:rPr>
              <w:t>Общероссийская общественная организация «Общество офтальмологов России"</w:t>
            </w:r>
          </w:p>
          <w:p w14:paraId="37199FBF" w14:textId="77777777" w:rsidR="00C002B2" w:rsidRPr="00BB7CDA" w:rsidRDefault="00C002B2" w:rsidP="00C002B2">
            <w:pPr>
              <w:pStyle w:val="aff7"/>
              <w:ind w:left="708"/>
              <w:rPr>
                <w:rFonts w:cs="Times New Roman"/>
              </w:rPr>
            </w:pPr>
          </w:p>
          <w:p w14:paraId="6D1231F5" w14:textId="77777777" w:rsidR="00C002B2" w:rsidRPr="00BB7CDA" w:rsidRDefault="00C002B2" w:rsidP="00C002B2">
            <w:pPr>
              <w:pStyle w:val="aff7"/>
              <w:ind w:left="708"/>
              <w:rPr>
                <w:rFonts w:cs="Times New Roman"/>
              </w:rPr>
            </w:pPr>
          </w:p>
          <w:p w14:paraId="6E138075" w14:textId="77777777" w:rsidR="00C002B2" w:rsidRPr="00BB7CDA" w:rsidRDefault="00C002B2" w:rsidP="00C002B2">
            <w:pPr>
              <w:pStyle w:val="aff7"/>
              <w:ind w:left="708"/>
              <w:rPr>
                <w:rFonts w:cs="Times New Roman"/>
                <w:b/>
                <w:sz w:val="28"/>
              </w:rPr>
            </w:pPr>
          </w:p>
        </w:tc>
      </w:tr>
      <w:tr w:rsidR="00C002B2" w:rsidRPr="00BB7CDA" w14:paraId="78E8D855" w14:textId="77777777" w:rsidTr="00C002B2">
        <w:trPr>
          <w:trHeight w:val="1560"/>
        </w:trPr>
        <w:tc>
          <w:tcPr>
            <w:tcW w:w="9525" w:type="dxa"/>
          </w:tcPr>
          <w:p w14:paraId="4E8FACE6" w14:textId="77777777" w:rsidR="00C002B2" w:rsidRPr="00BB7CDA" w:rsidRDefault="00C002B2" w:rsidP="00C002B2">
            <w:pPr>
              <w:rPr>
                <w:rFonts w:cs="Times New Roman"/>
              </w:rPr>
            </w:pPr>
          </w:p>
        </w:tc>
      </w:tr>
    </w:tbl>
    <w:p w14:paraId="7CB59AE9" w14:textId="12484525" w:rsidR="00EE59C2" w:rsidRPr="00BB7CDA" w:rsidRDefault="00EE59C2" w:rsidP="00EE59C2">
      <w:pPr>
        <w:pStyle w:val="aff7"/>
        <w:rPr>
          <w:rFonts w:cs="Times New Roman"/>
        </w:rPr>
      </w:pPr>
    </w:p>
    <w:bookmarkStart w:id="1" w:name="_Toc9430619" w:displacedByCustomXml="next"/>
    <w:bookmarkStart w:id="2" w:name="_Toc492379891" w:displacedByCustomXml="next"/>
    <w:bookmarkStart w:id="3" w:name="__RefHeading___doc_2" w:displacedByCustomXml="next"/>
    <w:sdt>
      <w:sdtPr>
        <w:rPr>
          <w:rFonts w:cstheme="minorBidi"/>
          <w:b w:val="0"/>
          <w:szCs w:val="22"/>
          <w:u w:val="none"/>
        </w:rPr>
        <w:id w:val="-60689095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9E87526" w14:textId="77777777" w:rsidR="00E878D6" w:rsidRPr="00BB7CDA" w:rsidRDefault="00E878D6" w:rsidP="00E878D6">
          <w:pPr>
            <w:pStyle w:val="afd"/>
            <w:jc w:val="center"/>
            <w:rPr>
              <w:sz w:val="28"/>
            </w:rPr>
          </w:pPr>
          <w:r w:rsidRPr="00BB7CDA">
            <w:rPr>
              <w:sz w:val="28"/>
              <w:u w:val="none"/>
            </w:rPr>
            <w:t>Оглавление</w:t>
          </w:r>
          <w:bookmarkEnd w:id="2"/>
          <w:bookmarkEnd w:id="1"/>
        </w:p>
        <w:p w14:paraId="7D0A0E67" w14:textId="77777777" w:rsidR="00BE1098" w:rsidRPr="00BB7CDA" w:rsidRDefault="00E878D6">
          <w:pPr>
            <w:pStyle w:val="17"/>
            <w:rPr>
              <w:rFonts w:cs="Times New Roman"/>
              <w:noProof/>
              <w:sz w:val="22"/>
              <w:lang w:eastAsia="ja-JP"/>
            </w:rPr>
          </w:pPr>
          <w:r w:rsidRPr="00BB7CDA">
            <w:rPr>
              <w:rFonts w:cs="Times New Roman"/>
            </w:rPr>
            <w:fldChar w:fldCharType="begin"/>
          </w:r>
          <w:r w:rsidRPr="00BB7CDA">
            <w:rPr>
              <w:rFonts w:cs="Times New Roman"/>
            </w:rPr>
            <w:instrText xml:space="preserve"> TOC \o "1-3" \h \z \u </w:instrText>
          </w:r>
          <w:r w:rsidRPr="00BB7CDA">
            <w:rPr>
              <w:rFonts w:cs="Times New Roman"/>
            </w:rPr>
            <w:fldChar w:fldCharType="separate"/>
          </w:r>
          <w:hyperlink w:anchor="_Toc9430619" w:history="1">
            <w:r w:rsidR="00BE1098" w:rsidRPr="00BB7CDA">
              <w:rPr>
                <w:rStyle w:val="affb"/>
                <w:rFonts w:cs="Times New Roman"/>
                <w:noProof/>
                <w:color w:val="auto"/>
              </w:rPr>
              <w:t>Оглавление</w:t>
            </w:r>
            <w:r w:rsidR="00BE1098" w:rsidRPr="00BB7CDA">
              <w:rPr>
                <w:rFonts w:cs="Times New Roman"/>
                <w:noProof/>
                <w:webHidden/>
              </w:rPr>
              <w:tab/>
            </w:r>
            <w:r w:rsidR="00BE1098" w:rsidRPr="00BB7CDA">
              <w:rPr>
                <w:rFonts w:cs="Times New Roman"/>
                <w:noProof/>
                <w:webHidden/>
              </w:rPr>
              <w:fldChar w:fldCharType="begin"/>
            </w:r>
            <w:r w:rsidR="00BE1098" w:rsidRPr="00BB7CDA">
              <w:rPr>
                <w:rFonts w:cs="Times New Roman"/>
                <w:noProof/>
                <w:webHidden/>
              </w:rPr>
              <w:instrText xml:space="preserve"> PAGEREF _Toc9430619 \h </w:instrText>
            </w:r>
            <w:r w:rsidR="00BE1098" w:rsidRPr="00BB7CDA">
              <w:rPr>
                <w:rFonts w:cs="Times New Roman"/>
                <w:noProof/>
                <w:webHidden/>
              </w:rPr>
            </w:r>
            <w:r w:rsidR="00BE1098" w:rsidRPr="00BB7CDA">
              <w:rPr>
                <w:rFonts w:cs="Times New Roman"/>
                <w:noProof/>
                <w:webHidden/>
              </w:rPr>
              <w:fldChar w:fldCharType="separate"/>
            </w:r>
            <w:r w:rsidR="003F7D84">
              <w:rPr>
                <w:rFonts w:cs="Times New Roman"/>
                <w:noProof/>
                <w:webHidden/>
              </w:rPr>
              <w:t>2</w:t>
            </w:r>
            <w:r w:rsidR="00BE1098" w:rsidRPr="00BB7CDA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05D77F41" w14:textId="77777777" w:rsidR="00BE1098" w:rsidRPr="00BB7CDA" w:rsidRDefault="00A059FE">
          <w:pPr>
            <w:pStyle w:val="17"/>
            <w:rPr>
              <w:rFonts w:cs="Times New Roman"/>
              <w:noProof/>
              <w:sz w:val="22"/>
              <w:lang w:eastAsia="ja-JP"/>
            </w:rPr>
          </w:pPr>
          <w:hyperlink w:anchor="_Toc9430620" w:history="1">
            <w:r w:rsidR="00BE1098" w:rsidRPr="00BB7CDA">
              <w:rPr>
                <w:rStyle w:val="affb"/>
                <w:rFonts w:cs="Times New Roman"/>
                <w:noProof/>
                <w:color w:val="auto"/>
              </w:rPr>
              <w:t>Ключевые слова</w:t>
            </w:r>
            <w:r w:rsidR="00BE1098" w:rsidRPr="00BB7CDA">
              <w:rPr>
                <w:rFonts w:cs="Times New Roman"/>
                <w:noProof/>
                <w:webHidden/>
              </w:rPr>
              <w:tab/>
            </w:r>
            <w:r w:rsidR="00BE1098" w:rsidRPr="00BB7CDA">
              <w:rPr>
                <w:rFonts w:cs="Times New Roman"/>
                <w:noProof/>
                <w:webHidden/>
              </w:rPr>
              <w:fldChar w:fldCharType="begin"/>
            </w:r>
            <w:r w:rsidR="00BE1098" w:rsidRPr="00BB7CDA">
              <w:rPr>
                <w:rFonts w:cs="Times New Roman"/>
                <w:noProof/>
                <w:webHidden/>
              </w:rPr>
              <w:instrText xml:space="preserve"> PAGEREF _Toc9430620 \h </w:instrText>
            </w:r>
            <w:r w:rsidR="00BE1098" w:rsidRPr="00BB7CDA">
              <w:rPr>
                <w:rFonts w:cs="Times New Roman"/>
                <w:noProof/>
                <w:webHidden/>
              </w:rPr>
            </w:r>
            <w:r w:rsidR="00BE1098" w:rsidRPr="00BB7CDA">
              <w:rPr>
                <w:rFonts w:cs="Times New Roman"/>
                <w:noProof/>
                <w:webHidden/>
              </w:rPr>
              <w:fldChar w:fldCharType="separate"/>
            </w:r>
            <w:r w:rsidR="003F7D84">
              <w:rPr>
                <w:rFonts w:cs="Times New Roman"/>
                <w:noProof/>
                <w:webHidden/>
              </w:rPr>
              <w:t>4</w:t>
            </w:r>
            <w:r w:rsidR="00BE1098" w:rsidRPr="00BB7CDA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3739A194" w14:textId="77777777" w:rsidR="00BE1098" w:rsidRPr="00BB7CDA" w:rsidRDefault="00A059FE">
          <w:pPr>
            <w:pStyle w:val="17"/>
            <w:rPr>
              <w:rFonts w:cs="Times New Roman"/>
              <w:noProof/>
              <w:sz w:val="22"/>
              <w:lang w:eastAsia="ja-JP"/>
            </w:rPr>
          </w:pPr>
          <w:hyperlink w:anchor="_Toc9430621" w:history="1">
            <w:r w:rsidR="00BE1098" w:rsidRPr="00BB7CDA">
              <w:rPr>
                <w:rStyle w:val="affb"/>
                <w:rFonts w:cs="Times New Roman"/>
                <w:noProof/>
                <w:color w:val="auto"/>
              </w:rPr>
              <w:t>Список сокращений</w:t>
            </w:r>
            <w:r w:rsidR="00BE1098" w:rsidRPr="00BB7CDA">
              <w:rPr>
                <w:rFonts w:cs="Times New Roman"/>
                <w:noProof/>
                <w:webHidden/>
              </w:rPr>
              <w:tab/>
            </w:r>
            <w:r w:rsidR="00BE1098" w:rsidRPr="00BB7CDA">
              <w:rPr>
                <w:rFonts w:cs="Times New Roman"/>
                <w:noProof/>
                <w:webHidden/>
              </w:rPr>
              <w:fldChar w:fldCharType="begin"/>
            </w:r>
            <w:r w:rsidR="00BE1098" w:rsidRPr="00BB7CDA">
              <w:rPr>
                <w:rFonts w:cs="Times New Roman"/>
                <w:noProof/>
                <w:webHidden/>
              </w:rPr>
              <w:instrText xml:space="preserve"> PAGEREF _Toc9430621 \h </w:instrText>
            </w:r>
            <w:r w:rsidR="00BE1098" w:rsidRPr="00BB7CDA">
              <w:rPr>
                <w:rFonts w:cs="Times New Roman"/>
                <w:noProof/>
                <w:webHidden/>
              </w:rPr>
            </w:r>
            <w:r w:rsidR="00BE1098" w:rsidRPr="00BB7CDA">
              <w:rPr>
                <w:rFonts w:cs="Times New Roman"/>
                <w:noProof/>
                <w:webHidden/>
              </w:rPr>
              <w:fldChar w:fldCharType="separate"/>
            </w:r>
            <w:r w:rsidR="003F7D84">
              <w:rPr>
                <w:rFonts w:cs="Times New Roman"/>
                <w:noProof/>
                <w:webHidden/>
              </w:rPr>
              <w:t>5</w:t>
            </w:r>
            <w:r w:rsidR="00BE1098" w:rsidRPr="00BB7CDA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38F870C0" w14:textId="77777777" w:rsidR="00BE1098" w:rsidRPr="00BB7CDA" w:rsidRDefault="00A059FE">
          <w:pPr>
            <w:pStyle w:val="17"/>
            <w:rPr>
              <w:rFonts w:cs="Times New Roman"/>
              <w:noProof/>
              <w:sz w:val="22"/>
              <w:lang w:eastAsia="ja-JP"/>
            </w:rPr>
          </w:pPr>
          <w:hyperlink w:anchor="_Toc9430622" w:history="1">
            <w:r w:rsidR="00BE1098" w:rsidRPr="00BB7CDA">
              <w:rPr>
                <w:rStyle w:val="affb"/>
                <w:rFonts w:cs="Times New Roman"/>
                <w:noProof/>
                <w:color w:val="auto"/>
                <w:lang w:eastAsia="ja-JP"/>
              </w:rPr>
              <w:t>Термины и определения</w:t>
            </w:r>
            <w:r w:rsidR="00BE1098" w:rsidRPr="00BB7CDA">
              <w:rPr>
                <w:rFonts w:cs="Times New Roman"/>
                <w:noProof/>
                <w:webHidden/>
              </w:rPr>
              <w:tab/>
            </w:r>
            <w:r w:rsidR="00BE1098" w:rsidRPr="00BB7CDA">
              <w:rPr>
                <w:rFonts w:cs="Times New Roman"/>
                <w:noProof/>
                <w:webHidden/>
              </w:rPr>
              <w:fldChar w:fldCharType="begin"/>
            </w:r>
            <w:r w:rsidR="00BE1098" w:rsidRPr="00BB7CDA">
              <w:rPr>
                <w:rFonts w:cs="Times New Roman"/>
                <w:noProof/>
                <w:webHidden/>
              </w:rPr>
              <w:instrText xml:space="preserve"> PAGEREF _Toc9430622 \h </w:instrText>
            </w:r>
            <w:r w:rsidR="00BE1098" w:rsidRPr="00BB7CDA">
              <w:rPr>
                <w:rFonts w:cs="Times New Roman"/>
                <w:noProof/>
                <w:webHidden/>
              </w:rPr>
            </w:r>
            <w:r w:rsidR="00BE1098" w:rsidRPr="00BB7CDA">
              <w:rPr>
                <w:rFonts w:cs="Times New Roman"/>
                <w:noProof/>
                <w:webHidden/>
              </w:rPr>
              <w:fldChar w:fldCharType="separate"/>
            </w:r>
            <w:r w:rsidR="003F7D84">
              <w:rPr>
                <w:rFonts w:cs="Times New Roman"/>
                <w:noProof/>
                <w:webHidden/>
              </w:rPr>
              <w:t>6</w:t>
            </w:r>
            <w:r w:rsidR="00BE1098" w:rsidRPr="00BB7CDA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2E0A4241" w14:textId="77777777" w:rsidR="00BE1098" w:rsidRPr="00BB7CDA" w:rsidRDefault="00A059FE">
          <w:pPr>
            <w:pStyle w:val="17"/>
            <w:rPr>
              <w:rFonts w:cs="Times New Roman"/>
              <w:noProof/>
              <w:sz w:val="22"/>
              <w:lang w:eastAsia="ja-JP"/>
            </w:rPr>
          </w:pPr>
          <w:hyperlink w:anchor="_Toc9430623" w:history="1">
            <w:r w:rsidR="00BE1098" w:rsidRPr="00BB7CDA">
              <w:rPr>
                <w:rStyle w:val="affb"/>
                <w:rFonts w:cs="Times New Roman"/>
                <w:noProof/>
                <w:color w:val="auto"/>
              </w:rPr>
              <w:t>1. Краткая информация</w:t>
            </w:r>
            <w:r w:rsidR="00BE1098" w:rsidRPr="00BB7CDA">
              <w:rPr>
                <w:rFonts w:cs="Times New Roman"/>
                <w:noProof/>
                <w:webHidden/>
              </w:rPr>
              <w:tab/>
            </w:r>
            <w:r w:rsidR="00BE1098" w:rsidRPr="00BB7CDA">
              <w:rPr>
                <w:rFonts w:cs="Times New Roman"/>
                <w:noProof/>
                <w:webHidden/>
              </w:rPr>
              <w:fldChar w:fldCharType="begin"/>
            </w:r>
            <w:r w:rsidR="00BE1098" w:rsidRPr="00BB7CDA">
              <w:rPr>
                <w:rFonts w:cs="Times New Roman"/>
                <w:noProof/>
                <w:webHidden/>
              </w:rPr>
              <w:instrText xml:space="preserve"> PAGEREF _Toc9430623 \h </w:instrText>
            </w:r>
            <w:r w:rsidR="00BE1098" w:rsidRPr="00BB7CDA">
              <w:rPr>
                <w:rFonts w:cs="Times New Roman"/>
                <w:noProof/>
                <w:webHidden/>
              </w:rPr>
            </w:r>
            <w:r w:rsidR="00BE1098" w:rsidRPr="00BB7CDA">
              <w:rPr>
                <w:rFonts w:cs="Times New Roman"/>
                <w:noProof/>
                <w:webHidden/>
              </w:rPr>
              <w:fldChar w:fldCharType="separate"/>
            </w:r>
            <w:r w:rsidR="003F7D84">
              <w:rPr>
                <w:rFonts w:cs="Times New Roman"/>
                <w:noProof/>
                <w:webHidden/>
              </w:rPr>
              <w:t>7</w:t>
            </w:r>
            <w:r w:rsidR="00BE1098" w:rsidRPr="00BB7CDA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5A9C7C8C" w14:textId="77777777" w:rsidR="00BE1098" w:rsidRPr="00BB7CDA" w:rsidRDefault="00A059FE">
          <w:pPr>
            <w:pStyle w:val="21"/>
            <w:rPr>
              <w:rFonts w:ascii="Times New Roman" w:eastAsiaTheme="minorEastAsia" w:hAnsi="Times New Roman"/>
              <w:noProof/>
              <w:lang w:eastAsia="ja-JP"/>
            </w:rPr>
          </w:pPr>
          <w:hyperlink w:anchor="_Toc9430624" w:history="1">
            <w:r w:rsidR="00BE1098" w:rsidRPr="00BB7CDA">
              <w:rPr>
                <w:rStyle w:val="affb"/>
                <w:rFonts w:ascii="Times New Roman" w:hAnsi="Times New Roman"/>
                <w:noProof/>
                <w:color w:val="auto"/>
              </w:rPr>
              <w:t>1.1 Определение</w:t>
            </w:r>
            <w:r w:rsidR="00BE1098" w:rsidRPr="00BB7CDA">
              <w:rPr>
                <w:rFonts w:ascii="Times New Roman" w:hAnsi="Times New Roman"/>
                <w:noProof/>
                <w:webHidden/>
              </w:rPr>
              <w:tab/>
            </w:r>
            <w:r w:rsidR="00BE1098" w:rsidRPr="00BB7CD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E1098" w:rsidRPr="00BB7CDA">
              <w:rPr>
                <w:rFonts w:ascii="Times New Roman" w:hAnsi="Times New Roman"/>
                <w:noProof/>
                <w:webHidden/>
              </w:rPr>
              <w:instrText xml:space="preserve"> PAGEREF _Toc9430624 \h </w:instrText>
            </w:r>
            <w:r w:rsidR="00BE1098" w:rsidRPr="00BB7CDA">
              <w:rPr>
                <w:rFonts w:ascii="Times New Roman" w:hAnsi="Times New Roman"/>
                <w:noProof/>
                <w:webHidden/>
              </w:rPr>
            </w:r>
            <w:r w:rsidR="00BE1098" w:rsidRPr="00BB7CD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3F7D84">
              <w:rPr>
                <w:rFonts w:ascii="Times New Roman" w:hAnsi="Times New Roman"/>
                <w:noProof/>
                <w:webHidden/>
              </w:rPr>
              <w:t>7</w:t>
            </w:r>
            <w:r w:rsidR="00BE1098" w:rsidRPr="00BB7CD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062E4E5" w14:textId="77777777" w:rsidR="00BE1098" w:rsidRPr="00BB7CDA" w:rsidRDefault="00A059FE">
          <w:pPr>
            <w:pStyle w:val="21"/>
            <w:rPr>
              <w:rFonts w:ascii="Times New Roman" w:eastAsiaTheme="minorEastAsia" w:hAnsi="Times New Roman"/>
              <w:noProof/>
              <w:lang w:eastAsia="ja-JP"/>
            </w:rPr>
          </w:pPr>
          <w:hyperlink w:anchor="_Toc9430625" w:history="1">
            <w:r w:rsidR="00BE1098" w:rsidRPr="00BB7CDA">
              <w:rPr>
                <w:rStyle w:val="affb"/>
                <w:rFonts w:ascii="Times New Roman" w:hAnsi="Times New Roman"/>
                <w:noProof/>
                <w:color w:val="auto"/>
              </w:rPr>
              <w:t>1.2 Этиология и патогенез</w:t>
            </w:r>
            <w:r w:rsidR="00BE1098" w:rsidRPr="00BB7CDA">
              <w:rPr>
                <w:rFonts w:ascii="Times New Roman" w:hAnsi="Times New Roman"/>
                <w:noProof/>
                <w:webHidden/>
              </w:rPr>
              <w:tab/>
            </w:r>
            <w:r w:rsidR="00BE1098" w:rsidRPr="00BB7CD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E1098" w:rsidRPr="00BB7CDA">
              <w:rPr>
                <w:rFonts w:ascii="Times New Roman" w:hAnsi="Times New Roman"/>
                <w:noProof/>
                <w:webHidden/>
              </w:rPr>
              <w:instrText xml:space="preserve"> PAGEREF _Toc9430625 \h </w:instrText>
            </w:r>
            <w:r w:rsidR="00BE1098" w:rsidRPr="00BB7CDA">
              <w:rPr>
                <w:rFonts w:ascii="Times New Roman" w:hAnsi="Times New Roman"/>
                <w:noProof/>
                <w:webHidden/>
              </w:rPr>
            </w:r>
            <w:r w:rsidR="00BE1098" w:rsidRPr="00BB7CD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3F7D84">
              <w:rPr>
                <w:rFonts w:ascii="Times New Roman" w:hAnsi="Times New Roman"/>
                <w:noProof/>
                <w:webHidden/>
              </w:rPr>
              <w:t>7</w:t>
            </w:r>
            <w:r w:rsidR="00BE1098" w:rsidRPr="00BB7CD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CF3FD75" w14:textId="77777777" w:rsidR="00BE1098" w:rsidRPr="00BB7CDA" w:rsidRDefault="00A059FE">
          <w:pPr>
            <w:pStyle w:val="21"/>
            <w:rPr>
              <w:rFonts w:ascii="Times New Roman" w:eastAsiaTheme="minorEastAsia" w:hAnsi="Times New Roman"/>
              <w:noProof/>
              <w:lang w:eastAsia="ja-JP"/>
            </w:rPr>
          </w:pPr>
          <w:hyperlink w:anchor="_Toc9430626" w:history="1">
            <w:r w:rsidR="00BE1098" w:rsidRPr="00BB7CDA">
              <w:rPr>
                <w:rStyle w:val="affb"/>
                <w:rFonts w:ascii="Times New Roman" w:hAnsi="Times New Roman"/>
                <w:noProof/>
                <w:color w:val="auto"/>
              </w:rPr>
              <w:t>1.3 Эпидемиология</w:t>
            </w:r>
            <w:r w:rsidR="00BE1098" w:rsidRPr="00BB7CDA">
              <w:rPr>
                <w:rFonts w:ascii="Times New Roman" w:hAnsi="Times New Roman"/>
                <w:noProof/>
                <w:webHidden/>
              </w:rPr>
              <w:tab/>
            </w:r>
            <w:r w:rsidR="00BE1098" w:rsidRPr="00BB7CD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E1098" w:rsidRPr="00BB7CDA">
              <w:rPr>
                <w:rFonts w:ascii="Times New Roman" w:hAnsi="Times New Roman"/>
                <w:noProof/>
                <w:webHidden/>
              </w:rPr>
              <w:instrText xml:space="preserve"> PAGEREF _Toc9430626 \h </w:instrText>
            </w:r>
            <w:r w:rsidR="00BE1098" w:rsidRPr="00BB7CDA">
              <w:rPr>
                <w:rFonts w:ascii="Times New Roman" w:hAnsi="Times New Roman"/>
                <w:noProof/>
                <w:webHidden/>
              </w:rPr>
            </w:r>
            <w:r w:rsidR="00BE1098" w:rsidRPr="00BB7CD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3F7D84">
              <w:rPr>
                <w:rFonts w:ascii="Times New Roman" w:hAnsi="Times New Roman"/>
                <w:noProof/>
                <w:webHidden/>
              </w:rPr>
              <w:t>7</w:t>
            </w:r>
            <w:r w:rsidR="00BE1098" w:rsidRPr="00BB7CD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74F4A4C" w14:textId="77777777" w:rsidR="00BE1098" w:rsidRPr="00BB7CDA" w:rsidRDefault="00A059FE">
          <w:pPr>
            <w:pStyle w:val="21"/>
            <w:rPr>
              <w:rFonts w:ascii="Times New Roman" w:eastAsiaTheme="minorEastAsia" w:hAnsi="Times New Roman"/>
              <w:noProof/>
              <w:lang w:eastAsia="ja-JP"/>
            </w:rPr>
          </w:pPr>
          <w:hyperlink w:anchor="_Toc9430627" w:history="1">
            <w:r w:rsidR="00BE1098" w:rsidRPr="00BB7CDA">
              <w:rPr>
                <w:rStyle w:val="affb"/>
                <w:rFonts w:ascii="Times New Roman" w:hAnsi="Times New Roman"/>
                <w:noProof/>
                <w:color w:val="auto"/>
              </w:rPr>
              <w:t>1.4 Кодирование по МКБ 10.</w:t>
            </w:r>
            <w:r w:rsidR="00BE1098" w:rsidRPr="00BB7CDA">
              <w:rPr>
                <w:rFonts w:ascii="Times New Roman" w:hAnsi="Times New Roman"/>
                <w:noProof/>
                <w:webHidden/>
              </w:rPr>
              <w:tab/>
            </w:r>
            <w:r w:rsidR="00BE1098" w:rsidRPr="00BB7CD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E1098" w:rsidRPr="00BB7CDA">
              <w:rPr>
                <w:rFonts w:ascii="Times New Roman" w:hAnsi="Times New Roman"/>
                <w:noProof/>
                <w:webHidden/>
              </w:rPr>
              <w:instrText xml:space="preserve"> PAGEREF _Toc9430627 \h </w:instrText>
            </w:r>
            <w:r w:rsidR="00BE1098" w:rsidRPr="00BB7CDA">
              <w:rPr>
                <w:rFonts w:ascii="Times New Roman" w:hAnsi="Times New Roman"/>
                <w:noProof/>
                <w:webHidden/>
              </w:rPr>
            </w:r>
            <w:r w:rsidR="00BE1098" w:rsidRPr="00BB7CD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3F7D84">
              <w:rPr>
                <w:rFonts w:ascii="Times New Roman" w:hAnsi="Times New Roman"/>
                <w:noProof/>
                <w:webHidden/>
              </w:rPr>
              <w:t>8</w:t>
            </w:r>
            <w:r w:rsidR="00BE1098" w:rsidRPr="00BB7CD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7E20274" w14:textId="77777777" w:rsidR="00BE1098" w:rsidRPr="00BB7CDA" w:rsidRDefault="00A059FE">
          <w:pPr>
            <w:pStyle w:val="21"/>
            <w:rPr>
              <w:rFonts w:ascii="Times New Roman" w:eastAsiaTheme="minorEastAsia" w:hAnsi="Times New Roman"/>
              <w:noProof/>
              <w:lang w:eastAsia="ja-JP"/>
            </w:rPr>
          </w:pPr>
          <w:hyperlink w:anchor="_Toc9430628" w:history="1">
            <w:r w:rsidR="00BE1098" w:rsidRPr="00BB7CDA">
              <w:rPr>
                <w:rStyle w:val="affb"/>
                <w:rFonts w:ascii="Times New Roman" w:hAnsi="Times New Roman"/>
                <w:noProof/>
                <w:color w:val="auto"/>
              </w:rPr>
              <w:t>1.5 Классификация</w:t>
            </w:r>
            <w:r w:rsidR="00BE1098" w:rsidRPr="00BB7CDA">
              <w:rPr>
                <w:rFonts w:ascii="Times New Roman" w:hAnsi="Times New Roman"/>
                <w:noProof/>
                <w:webHidden/>
              </w:rPr>
              <w:tab/>
            </w:r>
            <w:r w:rsidR="00BE1098" w:rsidRPr="00BB7CD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E1098" w:rsidRPr="00BB7CDA">
              <w:rPr>
                <w:rFonts w:ascii="Times New Roman" w:hAnsi="Times New Roman"/>
                <w:noProof/>
                <w:webHidden/>
              </w:rPr>
              <w:instrText xml:space="preserve"> PAGEREF _Toc9430628 \h </w:instrText>
            </w:r>
            <w:r w:rsidR="00BE1098" w:rsidRPr="00BB7CDA">
              <w:rPr>
                <w:rFonts w:ascii="Times New Roman" w:hAnsi="Times New Roman"/>
                <w:noProof/>
                <w:webHidden/>
              </w:rPr>
            </w:r>
            <w:r w:rsidR="00BE1098" w:rsidRPr="00BB7CD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3F7D84">
              <w:rPr>
                <w:rFonts w:ascii="Times New Roman" w:hAnsi="Times New Roman"/>
                <w:noProof/>
                <w:webHidden/>
              </w:rPr>
              <w:t>8</w:t>
            </w:r>
            <w:r w:rsidR="00BE1098" w:rsidRPr="00BB7CD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484E280" w14:textId="77777777" w:rsidR="00BE1098" w:rsidRPr="00BB7CDA" w:rsidRDefault="00A059FE">
          <w:pPr>
            <w:pStyle w:val="21"/>
            <w:rPr>
              <w:rFonts w:ascii="Times New Roman" w:eastAsiaTheme="minorEastAsia" w:hAnsi="Times New Roman"/>
              <w:noProof/>
              <w:lang w:eastAsia="ja-JP"/>
            </w:rPr>
          </w:pPr>
          <w:hyperlink w:anchor="_Toc9430629" w:history="1">
            <w:r w:rsidR="00BE1098" w:rsidRPr="00BB7CDA">
              <w:rPr>
                <w:rStyle w:val="affb"/>
                <w:rFonts w:ascii="Times New Roman" w:hAnsi="Times New Roman"/>
                <w:noProof/>
                <w:color w:val="auto"/>
              </w:rPr>
              <w:t>1.6 Клиническая картина</w:t>
            </w:r>
            <w:r w:rsidR="00BE1098" w:rsidRPr="00BB7CDA">
              <w:rPr>
                <w:rFonts w:ascii="Times New Roman" w:hAnsi="Times New Roman"/>
                <w:noProof/>
                <w:webHidden/>
              </w:rPr>
              <w:tab/>
            </w:r>
            <w:r w:rsidR="00BE1098" w:rsidRPr="00BB7CD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E1098" w:rsidRPr="00BB7CDA">
              <w:rPr>
                <w:rFonts w:ascii="Times New Roman" w:hAnsi="Times New Roman"/>
                <w:noProof/>
                <w:webHidden/>
              </w:rPr>
              <w:instrText xml:space="preserve"> PAGEREF _Toc9430629 \h </w:instrText>
            </w:r>
            <w:r w:rsidR="00BE1098" w:rsidRPr="00BB7CDA">
              <w:rPr>
                <w:rFonts w:ascii="Times New Roman" w:hAnsi="Times New Roman"/>
                <w:noProof/>
                <w:webHidden/>
              </w:rPr>
            </w:r>
            <w:r w:rsidR="00BE1098" w:rsidRPr="00BB7CD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3F7D84">
              <w:rPr>
                <w:rFonts w:ascii="Times New Roman" w:hAnsi="Times New Roman"/>
                <w:noProof/>
                <w:webHidden/>
              </w:rPr>
              <w:t>9</w:t>
            </w:r>
            <w:r w:rsidR="00BE1098" w:rsidRPr="00BB7CD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8F2117C" w14:textId="77777777" w:rsidR="00BE1098" w:rsidRPr="00BB7CDA" w:rsidRDefault="00A059FE">
          <w:pPr>
            <w:pStyle w:val="17"/>
            <w:rPr>
              <w:rFonts w:cs="Times New Roman"/>
              <w:noProof/>
              <w:sz w:val="22"/>
              <w:lang w:eastAsia="ja-JP"/>
            </w:rPr>
          </w:pPr>
          <w:hyperlink w:anchor="_Toc9430630" w:history="1">
            <w:r w:rsidR="00BE1098" w:rsidRPr="00BB7CDA">
              <w:rPr>
                <w:rStyle w:val="affb"/>
                <w:rFonts w:cs="Times New Roman"/>
                <w:noProof/>
                <w:color w:val="auto"/>
              </w:rPr>
              <w:t>2. Диагностика</w:t>
            </w:r>
            <w:r w:rsidR="00BE1098" w:rsidRPr="00BB7CDA">
              <w:rPr>
                <w:rFonts w:cs="Times New Roman"/>
                <w:noProof/>
                <w:webHidden/>
              </w:rPr>
              <w:tab/>
            </w:r>
            <w:r w:rsidR="00BE1098" w:rsidRPr="00BB7CDA">
              <w:rPr>
                <w:rFonts w:cs="Times New Roman"/>
                <w:noProof/>
                <w:webHidden/>
              </w:rPr>
              <w:fldChar w:fldCharType="begin"/>
            </w:r>
            <w:r w:rsidR="00BE1098" w:rsidRPr="00BB7CDA">
              <w:rPr>
                <w:rFonts w:cs="Times New Roman"/>
                <w:noProof/>
                <w:webHidden/>
              </w:rPr>
              <w:instrText xml:space="preserve"> PAGEREF _Toc9430630 \h </w:instrText>
            </w:r>
            <w:r w:rsidR="00BE1098" w:rsidRPr="00BB7CDA">
              <w:rPr>
                <w:rFonts w:cs="Times New Roman"/>
                <w:noProof/>
                <w:webHidden/>
              </w:rPr>
            </w:r>
            <w:r w:rsidR="00BE1098" w:rsidRPr="00BB7CDA">
              <w:rPr>
                <w:rFonts w:cs="Times New Roman"/>
                <w:noProof/>
                <w:webHidden/>
              </w:rPr>
              <w:fldChar w:fldCharType="separate"/>
            </w:r>
            <w:r w:rsidR="003F7D84">
              <w:rPr>
                <w:rFonts w:cs="Times New Roman"/>
                <w:noProof/>
                <w:webHidden/>
              </w:rPr>
              <w:t>12</w:t>
            </w:r>
            <w:r w:rsidR="00BE1098" w:rsidRPr="00BB7CDA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19957261" w14:textId="77777777" w:rsidR="00BE1098" w:rsidRPr="00BB7CDA" w:rsidRDefault="00A059FE">
          <w:pPr>
            <w:pStyle w:val="21"/>
            <w:rPr>
              <w:rFonts w:ascii="Times New Roman" w:eastAsiaTheme="minorEastAsia" w:hAnsi="Times New Roman"/>
              <w:noProof/>
              <w:lang w:eastAsia="ja-JP"/>
            </w:rPr>
          </w:pPr>
          <w:hyperlink w:anchor="_Toc9430631" w:history="1">
            <w:r w:rsidR="00BE1098" w:rsidRPr="00BB7CDA">
              <w:rPr>
                <w:rStyle w:val="affb"/>
                <w:rFonts w:ascii="Times New Roman" w:eastAsia="Times New Roman" w:hAnsi="Times New Roman"/>
                <w:noProof/>
                <w:color w:val="auto"/>
              </w:rPr>
              <w:t>2.1 Жалобы и анамнез</w:t>
            </w:r>
            <w:r w:rsidR="00BE1098" w:rsidRPr="00BB7CDA">
              <w:rPr>
                <w:rFonts w:ascii="Times New Roman" w:hAnsi="Times New Roman"/>
                <w:noProof/>
                <w:webHidden/>
              </w:rPr>
              <w:tab/>
            </w:r>
            <w:r w:rsidR="00BE1098" w:rsidRPr="00BB7CD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E1098" w:rsidRPr="00BB7CDA">
              <w:rPr>
                <w:rFonts w:ascii="Times New Roman" w:hAnsi="Times New Roman"/>
                <w:noProof/>
                <w:webHidden/>
              </w:rPr>
              <w:instrText xml:space="preserve"> PAGEREF _Toc9430631 \h </w:instrText>
            </w:r>
            <w:r w:rsidR="00BE1098" w:rsidRPr="00BB7CDA">
              <w:rPr>
                <w:rFonts w:ascii="Times New Roman" w:hAnsi="Times New Roman"/>
                <w:noProof/>
                <w:webHidden/>
              </w:rPr>
            </w:r>
            <w:r w:rsidR="00BE1098" w:rsidRPr="00BB7CD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3F7D84">
              <w:rPr>
                <w:rFonts w:ascii="Times New Roman" w:hAnsi="Times New Roman"/>
                <w:noProof/>
                <w:webHidden/>
              </w:rPr>
              <w:t>12</w:t>
            </w:r>
            <w:r w:rsidR="00BE1098" w:rsidRPr="00BB7CD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551ACC9" w14:textId="77777777" w:rsidR="00BE1098" w:rsidRPr="00BB7CDA" w:rsidRDefault="00A059FE">
          <w:pPr>
            <w:pStyle w:val="21"/>
            <w:rPr>
              <w:rFonts w:ascii="Times New Roman" w:eastAsiaTheme="minorEastAsia" w:hAnsi="Times New Roman"/>
              <w:noProof/>
              <w:lang w:eastAsia="ja-JP"/>
            </w:rPr>
          </w:pPr>
          <w:hyperlink w:anchor="_Toc9430632" w:history="1">
            <w:r w:rsidR="00BE1098" w:rsidRPr="00BB7CDA">
              <w:rPr>
                <w:rStyle w:val="affb"/>
                <w:rFonts w:ascii="Times New Roman" w:eastAsia="Times New Roman" w:hAnsi="Times New Roman"/>
                <w:noProof/>
                <w:color w:val="auto"/>
              </w:rPr>
              <w:t>2.2 Физикальное обследование</w:t>
            </w:r>
            <w:r w:rsidR="00BE1098" w:rsidRPr="00BB7CDA">
              <w:rPr>
                <w:rFonts w:ascii="Times New Roman" w:hAnsi="Times New Roman"/>
                <w:noProof/>
                <w:webHidden/>
              </w:rPr>
              <w:tab/>
            </w:r>
            <w:r w:rsidR="00BE1098" w:rsidRPr="00BB7CD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E1098" w:rsidRPr="00BB7CDA">
              <w:rPr>
                <w:rFonts w:ascii="Times New Roman" w:hAnsi="Times New Roman"/>
                <w:noProof/>
                <w:webHidden/>
              </w:rPr>
              <w:instrText xml:space="preserve"> PAGEREF _Toc9430632 \h </w:instrText>
            </w:r>
            <w:r w:rsidR="00BE1098" w:rsidRPr="00BB7CDA">
              <w:rPr>
                <w:rFonts w:ascii="Times New Roman" w:hAnsi="Times New Roman"/>
                <w:noProof/>
                <w:webHidden/>
              </w:rPr>
            </w:r>
            <w:r w:rsidR="00BE1098" w:rsidRPr="00BB7CD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3F7D84">
              <w:rPr>
                <w:rFonts w:ascii="Times New Roman" w:hAnsi="Times New Roman"/>
                <w:noProof/>
                <w:webHidden/>
              </w:rPr>
              <w:t>13</w:t>
            </w:r>
            <w:r w:rsidR="00BE1098" w:rsidRPr="00BB7CD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795E61AC" w14:textId="77777777" w:rsidR="00BE1098" w:rsidRPr="00BB7CDA" w:rsidRDefault="00A059FE">
          <w:pPr>
            <w:pStyle w:val="21"/>
            <w:rPr>
              <w:rFonts w:ascii="Times New Roman" w:eastAsiaTheme="minorEastAsia" w:hAnsi="Times New Roman"/>
              <w:noProof/>
              <w:lang w:eastAsia="ja-JP"/>
            </w:rPr>
          </w:pPr>
          <w:hyperlink w:anchor="_Toc9430633" w:history="1">
            <w:r w:rsidR="00BE1098" w:rsidRPr="00BB7CDA">
              <w:rPr>
                <w:rStyle w:val="affb"/>
                <w:rFonts w:ascii="Times New Roman" w:eastAsia="Times New Roman" w:hAnsi="Times New Roman"/>
                <w:noProof/>
                <w:color w:val="auto"/>
              </w:rPr>
              <w:t>2.3 Лабораторная и общеклиническая диагностика</w:t>
            </w:r>
            <w:r w:rsidR="00BE1098" w:rsidRPr="00BB7CDA">
              <w:rPr>
                <w:rFonts w:ascii="Times New Roman" w:hAnsi="Times New Roman"/>
                <w:noProof/>
                <w:webHidden/>
              </w:rPr>
              <w:tab/>
            </w:r>
            <w:r w:rsidR="00BE1098" w:rsidRPr="00BB7CD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E1098" w:rsidRPr="00BB7CDA">
              <w:rPr>
                <w:rFonts w:ascii="Times New Roman" w:hAnsi="Times New Roman"/>
                <w:noProof/>
                <w:webHidden/>
              </w:rPr>
              <w:instrText xml:space="preserve"> PAGEREF _Toc9430633 \h </w:instrText>
            </w:r>
            <w:r w:rsidR="00BE1098" w:rsidRPr="00BB7CDA">
              <w:rPr>
                <w:rFonts w:ascii="Times New Roman" w:hAnsi="Times New Roman"/>
                <w:noProof/>
                <w:webHidden/>
              </w:rPr>
            </w:r>
            <w:r w:rsidR="00BE1098" w:rsidRPr="00BB7CD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3F7D84">
              <w:rPr>
                <w:rFonts w:ascii="Times New Roman" w:hAnsi="Times New Roman"/>
                <w:noProof/>
                <w:webHidden/>
              </w:rPr>
              <w:t>13</w:t>
            </w:r>
            <w:r w:rsidR="00BE1098" w:rsidRPr="00BB7CD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4D60EB4" w14:textId="77777777" w:rsidR="00BE1098" w:rsidRPr="00BB7CDA" w:rsidRDefault="00A059FE">
          <w:pPr>
            <w:pStyle w:val="21"/>
            <w:rPr>
              <w:rFonts w:ascii="Times New Roman" w:eastAsiaTheme="minorEastAsia" w:hAnsi="Times New Roman"/>
              <w:noProof/>
              <w:lang w:eastAsia="ja-JP"/>
            </w:rPr>
          </w:pPr>
          <w:hyperlink w:anchor="_Toc9430634" w:history="1">
            <w:r w:rsidR="00BE1098" w:rsidRPr="00BB7CDA">
              <w:rPr>
                <w:rStyle w:val="affb"/>
                <w:rFonts w:ascii="Times New Roman" w:eastAsia="Times New Roman" w:hAnsi="Times New Roman"/>
                <w:noProof/>
                <w:color w:val="auto"/>
              </w:rPr>
              <w:t>2.4 Инструментальная диагностика</w:t>
            </w:r>
            <w:r w:rsidR="00BE1098" w:rsidRPr="00BB7CDA">
              <w:rPr>
                <w:rFonts w:ascii="Times New Roman" w:hAnsi="Times New Roman"/>
                <w:noProof/>
                <w:webHidden/>
              </w:rPr>
              <w:tab/>
            </w:r>
            <w:r w:rsidR="00BE1098" w:rsidRPr="00BB7CD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E1098" w:rsidRPr="00BB7CDA">
              <w:rPr>
                <w:rFonts w:ascii="Times New Roman" w:hAnsi="Times New Roman"/>
                <w:noProof/>
                <w:webHidden/>
              </w:rPr>
              <w:instrText xml:space="preserve"> PAGEREF _Toc9430634 \h </w:instrText>
            </w:r>
            <w:r w:rsidR="00BE1098" w:rsidRPr="00BB7CDA">
              <w:rPr>
                <w:rFonts w:ascii="Times New Roman" w:hAnsi="Times New Roman"/>
                <w:noProof/>
                <w:webHidden/>
              </w:rPr>
            </w:r>
            <w:r w:rsidR="00BE1098" w:rsidRPr="00BB7CD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3F7D84">
              <w:rPr>
                <w:rFonts w:ascii="Times New Roman" w:hAnsi="Times New Roman"/>
                <w:noProof/>
                <w:webHidden/>
              </w:rPr>
              <w:t>14</w:t>
            </w:r>
            <w:r w:rsidR="00BE1098" w:rsidRPr="00BB7CD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2FED5C0" w14:textId="77777777" w:rsidR="00BE1098" w:rsidRPr="00BB7CDA" w:rsidRDefault="00A059FE">
          <w:pPr>
            <w:pStyle w:val="21"/>
            <w:rPr>
              <w:rFonts w:ascii="Times New Roman" w:eastAsiaTheme="minorEastAsia" w:hAnsi="Times New Roman"/>
              <w:noProof/>
              <w:lang w:eastAsia="ja-JP"/>
            </w:rPr>
          </w:pPr>
          <w:hyperlink w:anchor="_Toc9430635" w:history="1">
            <w:r w:rsidR="00BE1098" w:rsidRPr="00BB7CDA">
              <w:rPr>
                <w:rStyle w:val="affb"/>
                <w:rFonts w:ascii="Times New Roman" w:eastAsia="Times New Roman" w:hAnsi="Times New Roman"/>
                <w:noProof/>
                <w:color w:val="auto"/>
              </w:rPr>
              <w:t>2.5 Дифференциальная диагностика неинфекционных увеитов</w:t>
            </w:r>
            <w:r w:rsidR="00BE1098" w:rsidRPr="00BB7CDA">
              <w:rPr>
                <w:rFonts w:ascii="Times New Roman" w:hAnsi="Times New Roman"/>
                <w:noProof/>
                <w:webHidden/>
              </w:rPr>
              <w:tab/>
            </w:r>
            <w:r w:rsidR="00BE1098" w:rsidRPr="00BB7CD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E1098" w:rsidRPr="00BB7CDA">
              <w:rPr>
                <w:rFonts w:ascii="Times New Roman" w:hAnsi="Times New Roman"/>
                <w:noProof/>
                <w:webHidden/>
              </w:rPr>
              <w:instrText xml:space="preserve"> PAGEREF _Toc9430635 \h </w:instrText>
            </w:r>
            <w:r w:rsidR="00BE1098" w:rsidRPr="00BB7CDA">
              <w:rPr>
                <w:rFonts w:ascii="Times New Roman" w:hAnsi="Times New Roman"/>
                <w:noProof/>
                <w:webHidden/>
              </w:rPr>
            </w:r>
            <w:r w:rsidR="00BE1098" w:rsidRPr="00BB7CD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3F7D84">
              <w:rPr>
                <w:rFonts w:ascii="Times New Roman" w:hAnsi="Times New Roman"/>
                <w:noProof/>
                <w:webHidden/>
              </w:rPr>
              <w:t>15</w:t>
            </w:r>
            <w:r w:rsidR="00BE1098" w:rsidRPr="00BB7CD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55AEFBB" w14:textId="77777777" w:rsidR="00BE1098" w:rsidRPr="00BB7CDA" w:rsidRDefault="00A059FE">
          <w:pPr>
            <w:pStyle w:val="17"/>
            <w:rPr>
              <w:rFonts w:cs="Times New Roman"/>
              <w:noProof/>
              <w:sz w:val="22"/>
              <w:lang w:eastAsia="ja-JP"/>
            </w:rPr>
          </w:pPr>
          <w:hyperlink w:anchor="_Toc9430636" w:history="1">
            <w:r w:rsidR="00BE1098" w:rsidRPr="00BB7CDA">
              <w:rPr>
                <w:rStyle w:val="affb"/>
                <w:rFonts w:cs="Times New Roman"/>
                <w:noProof/>
                <w:color w:val="auto"/>
              </w:rPr>
              <w:t>3. Лечение</w:t>
            </w:r>
            <w:r w:rsidR="00BE1098" w:rsidRPr="00BB7CDA">
              <w:rPr>
                <w:rFonts w:cs="Times New Roman"/>
                <w:noProof/>
                <w:webHidden/>
              </w:rPr>
              <w:tab/>
            </w:r>
            <w:r w:rsidR="00BE1098" w:rsidRPr="00BB7CDA">
              <w:rPr>
                <w:rFonts w:cs="Times New Roman"/>
                <w:noProof/>
                <w:webHidden/>
              </w:rPr>
              <w:fldChar w:fldCharType="begin"/>
            </w:r>
            <w:r w:rsidR="00BE1098" w:rsidRPr="00BB7CDA">
              <w:rPr>
                <w:rFonts w:cs="Times New Roman"/>
                <w:noProof/>
                <w:webHidden/>
              </w:rPr>
              <w:instrText xml:space="preserve"> PAGEREF _Toc9430636 \h </w:instrText>
            </w:r>
            <w:r w:rsidR="00BE1098" w:rsidRPr="00BB7CDA">
              <w:rPr>
                <w:rFonts w:cs="Times New Roman"/>
                <w:noProof/>
                <w:webHidden/>
              </w:rPr>
            </w:r>
            <w:r w:rsidR="00BE1098" w:rsidRPr="00BB7CDA">
              <w:rPr>
                <w:rFonts w:cs="Times New Roman"/>
                <w:noProof/>
                <w:webHidden/>
              </w:rPr>
              <w:fldChar w:fldCharType="separate"/>
            </w:r>
            <w:r w:rsidR="003F7D84">
              <w:rPr>
                <w:rFonts w:cs="Times New Roman"/>
                <w:noProof/>
                <w:webHidden/>
              </w:rPr>
              <w:t>16</w:t>
            </w:r>
            <w:r w:rsidR="00BE1098" w:rsidRPr="00BB7CDA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1CABAFA1" w14:textId="77777777" w:rsidR="00BE1098" w:rsidRPr="00BB7CDA" w:rsidRDefault="00A059FE">
          <w:pPr>
            <w:pStyle w:val="21"/>
            <w:rPr>
              <w:rFonts w:ascii="Times New Roman" w:eastAsiaTheme="minorEastAsia" w:hAnsi="Times New Roman"/>
              <w:noProof/>
              <w:lang w:eastAsia="ja-JP"/>
            </w:rPr>
          </w:pPr>
          <w:hyperlink w:anchor="_Toc9430637" w:history="1">
            <w:r w:rsidR="00BE1098" w:rsidRPr="00BB7CDA">
              <w:rPr>
                <w:rStyle w:val="affb"/>
                <w:rFonts w:ascii="Times New Roman" w:eastAsia="Times New Roman" w:hAnsi="Times New Roman"/>
                <w:noProof/>
                <w:color w:val="auto"/>
              </w:rPr>
              <w:t>3.1 Консервативное лечение</w:t>
            </w:r>
            <w:r w:rsidR="00BE1098" w:rsidRPr="00BB7CDA">
              <w:rPr>
                <w:rFonts w:ascii="Times New Roman" w:hAnsi="Times New Roman"/>
                <w:noProof/>
                <w:webHidden/>
              </w:rPr>
              <w:tab/>
            </w:r>
            <w:r w:rsidR="00BE1098" w:rsidRPr="00BB7CD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E1098" w:rsidRPr="00BB7CDA">
              <w:rPr>
                <w:rFonts w:ascii="Times New Roman" w:hAnsi="Times New Roman"/>
                <w:noProof/>
                <w:webHidden/>
              </w:rPr>
              <w:instrText xml:space="preserve"> PAGEREF _Toc9430637 \h </w:instrText>
            </w:r>
            <w:r w:rsidR="00BE1098" w:rsidRPr="00BB7CDA">
              <w:rPr>
                <w:rFonts w:ascii="Times New Roman" w:hAnsi="Times New Roman"/>
                <w:noProof/>
                <w:webHidden/>
              </w:rPr>
            </w:r>
            <w:r w:rsidR="00BE1098" w:rsidRPr="00BB7CD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3F7D84">
              <w:rPr>
                <w:rFonts w:ascii="Times New Roman" w:hAnsi="Times New Roman"/>
                <w:noProof/>
                <w:webHidden/>
              </w:rPr>
              <w:t>16</w:t>
            </w:r>
            <w:r w:rsidR="00BE1098" w:rsidRPr="00BB7CD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17D6D0A" w14:textId="77777777" w:rsidR="00BE1098" w:rsidRPr="00BB7CDA" w:rsidRDefault="00A059FE">
          <w:pPr>
            <w:pStyle w:val="21"/>
            <w:rPr>
              <w:rFonts w:ascii="Times New Roman" w:eastAsiaTheme="minorEastAsia" w:hAnsi="Times New Roman"/>
              <w:noProof/>
              <w:lang w:eastAsia="ja-JP"/>
            </w:rPr>
          </w:pPr>
          <w:hyperlink w:anchor="_Toc9430638" w:history="1">
            <w:r w:rsidR="00BE1098" w:rsidRPr="00BB7CDA">
              <w:rPr>
                <w:rStyle w:val="affb"/>
                <w:rFonts w:ascii="Times New Roman" w:eastAsia="Times New Roman" w:hAnsi="Times New Roman"/>
                <w:noProof/>
                <w:color w:val="auto"/>
              </w:rPr>
              <w:t>3.2 Хирургическое лечение</w:t>
            </w:r>
            <w:r w:rsidR="00BE1098" w:rsidRPr="00BB7CDA">
              <w:rPr>
                <w:rFonts w:ascii="Times New Roman" w:hAnsi="Times New Roman"/>
                <w:noProof/>
                <w:webHidden/>
              </w:rPr>
              <w:tab/>
            </w:r>
            <w:r w:rsidR="00BE1098" w:rsidRPr="00BB7CD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E1098" w:rsidRPr="00BB7CDA">
              <w:rPr>
                <w:rFonts w:ascii="Times New Roman" w:hAnsi="Times New Roman"/>
                <w:noProof/>
                <w:webHidden/>
              </w:rPr>
              <w:instrText xml:space="preserve"> PAGEREF _Toc9430638 \h </w:instrText>
            </w:r>
            <w:r w:rsidR="00BE1098" w:rsidRPr="00BB7CDA">
              <w:rPr>
                <w:rFonts w:ascii="Times New Roman" w:hAnsi="Times New Roman"/>
                <w:noProof/>
                <w:webHidden/>
              </w:rPr>
            </w:r>
            <w:r w:rsidR="00BE1098" w:rsidRPr="00BB7CD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3F7D84">
              <w:rPr>
                <w:rFonts w:ascii="Times New Roman" w:hAnsi="Times New Roman"/>
                <w:noProof/>
                <w:webHidden/>
              </w:rPr>
              <w:t>23</w:t>
            </w:r>
            <w:r w:rsidR="00BE1098" w:rsidRPr="00BB7CD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3CCB8ED" w14:textId="77777777" w:rsidR="00BE1098" w:rsidRPr="00BB7CDA" w:rsidRDefault="00A059FE">
          <w:pPr>
            <w:pStyle w:val="17"/>
            <w:rPr>
              <w:rFonts w:cs="Times New Roman"/>
              <w:noProof/>
              <w:sz w:val="22"/>
              <w:lang w:eastAsia="ja-JP"/>
            </w:rPr>
          </w:pPr>
          <w:hyperlink w:anchor="_Toc9430639" w:history="1">
            <w:r w:rsidR="00BE1098" w:rsidRPr="00BB7CDA">
              <w:rPr>
                <w:rStyle w:val="affb"/>
                <w:rFonts w:cs="Times New Roman"/>
                <w:noProof/>
                <w:color w:val="auto"/>
              </w:rPr>
              <w:t>4. Медицинская реабилитация, медицинские показания и противопоказания к применению методов реабилитации</w:t>
            </w:r>
            <w:r w:rsidR="00BE1098" w:rsidRPr="00BB7CDA">
              <w:rPr>
                <w:rFonts w:cs="Times New Roman"/>
                <w:noProof/>
                <w:webHidden/>
              </w:rPr>
              <w:tab/>
            </w:r>
            <w:r w:rsidR="00BE1098" w:rsidRPr="00BB7CDA">
              <w:rPr>
                <w:rFonts w:cs="Times New Roman"/>
                <w:noProof/>
                <w:webHidden/>
              </w:rPr>
              <w:fldChar w:fldCharType="begin"/>
            </w:r>
            <w:r w:rsidR="00BE1098" w:rsidRPr="00BB7CDA">
              <w:rPr>
                <w:rFonts w:cs="Times New Roman"/>
                <w:noProof/>
                <w:webHidden/>
              </w:rPr>
              <w:instrText xml:space="preserve"> PAGEREF _Toc9430639 \h </w:instrText>
            </w:r>
            <w:r w:rsidR="00BE1098" w:rsidRPr="00BB7CDA">
              <w:rPr>
                <w:rFonts w:cs="Times New Roman"/>
                <w:noProof/>
                <w:webHidden/>
              </w:rPr>
            </w:r>
            <w:r w:rsidR="00BE1098" w:rsidRPr="00BB7CDA">
              <w:rPr>
                <w:rFonts w:cs="Times New Roman"/>
                <w:noProof/>
                <w:webHidden/>
              </w:rPr>
              <w:fldChar w:fldCharType="separate"/>
            </w:r>
            <w:r w:rsidR="003F7D84">
              <w:rPr>
                <w:rFonts w:cs="Times New Roman"/>
                <w:noProof/>
                <w:webHidden/>
              </w:rPr>
              <w:t>24</w:t>
            </w:r>
            <w:r w:rsidR="00BE1098" w:rsidRPr="00BB7CDA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1FDF40F4" w14:textId="77777777" w:rsidR="00BE1098" w:rsidRPr="00BB7CDA" w:rsidRDefault="00A059FE">
          <w:pPr>
            <w:pStyle w:val="17"/>
            <w:rPr>
              <w:rFonts w:cs="Times New Roman"/>
              <w:noProof/>
              <w:sz w:val="22"/>
              <w:lang w:eastAsia="ja-JP"/>
            </w:rPr>
          </w:pPr>
          <w:hyperlink w:anchor="_Toc9430640" w:history="1">
            <w:r w:rsidR="00BE1098" w:rsidRPr="00BB7CDA">
              <w:rPr>
                <w:rStyle w:val="affb"/>
                <w:rFonts w:cs="Times New Roman"/>
                <w:noProof/>
                <w:color w:val="auto"/>
              </w:rPr>
              <w:t>5. Профилактика и диспансерное наблюдение, медицинские показания и противопоказания к применению методов профилактики</w:t>
            </w:r>
            <w:r w:rsidR="00BE1098" w:rsidRPr="00BB7CDA">
              <w:rPr>
                <w:rFonts w:cs="Times New Roman"/>
                <w:noProof/>
                <w:webHidden/>
              </w:rPr>
              <w:tab/>
            </w:r>
            <w:r w:rsidR="00BE1098" w:rsidRPr="00BB7CDA">
              <w:rPr>
                <w:rFonts w:cs="Times New Roman"/>
                <w:noProof/>
                <w:webHidden/>
              </w:rPr>
              <w:fldChar w:fldCharType="begin"/>
            </w:r>
            <w:r w:rsidR="00BE1098" w:rsidRPr="00BB7CDA">
              <w:rPr>
                <w:rFonts w:cs="Times New Roman"/>
                <w:noProof/>
                <w:webHidden/>
              </w:rPr>
              <w:instrText xml:space="preserve"> PAGEREF _Toc9430640 \h </w:instrText>
            </w:r>
            <w:r w:rsidR="00BE1098" w:rsidRPr="00BB7CDA">
              <w:rPr>
                <w:rFonts w:cs="Times New Roman"/>
                <w:noProof/>
                <w:webHidden/>
              </w:rPr>
            </w:r>
            <w:r w:rsidR="00BE1098" w:rsidRPr="00BB7CDA">
              <w:rPr>
                <w:rFonts w:cs="Times New Roman"/>
                <w:noProof/>
                <w:webHidden/>
              </w:rPr>
              <w:fldChar w:fldCharType="separate"/>
            </w:r>
            <w:r w:rsidR="003F7D84">
              <w:rPr>
                <w:rFonts w:cs="Times New Roman"/>
                <w:noProof/>
                <w:webHidden/>
              </w:rPr>
              <w:t>24</w:t>
            </w:r>
            <w:r w:rsidR="00BE1098" w:rsidRPr="00BB7CDA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52CBA250" w14:textId="77777777" w:rsidR="00BE1098" w:rsidRPr="00BB7CDA" w:rsidRDefault="00A059FE">
          <w:pPr>
            <w:pStyle w:val="17"/>
            <w:rPr>
              <w:rFonts w:cs="Times New Roman"/>
              <w:noProof/>
              <w:sz w:val="22"/>
              <w:lang w:eastAsia="ja-JP"/>
            </w:rPr>
          </w:pPr>
          <w:hyperlink w:anchor="_Toc9430641" w:history="1">
            <w:r w:rsidR="00BE1098" w:rsidRPr="00BB7CDA">
              <w:rPr>
                <w:rStyle w:val="affb"/>
                <w:rFonts w:cs="Times New Roman"/>
                <w:noProof/>
                <w:color w:val="auto"/>
              </w:rPr>
              <w:t>6. Организация оказания медицинской помощи</w:t>
            </w:r>
            <w:r w:rsidR="00BE1098" w:rsidRPr="00BB7CDA">
              <w:rPr>
                <w:rFonts w:cs="Times New Roman"/>
                <w:noProof/>
                <w:webHidden/>
              </w:rPr>
              <w:tab/>
            </w:r>
            <w:r w:rsidR="00BE1098" w:rsidRPr="00BB7CDA">
              <w:rPr>
                <w:rFonts w:cs="Times New Roman"/>
                <w:noProof/>
                <w:webHidden/>
              </w:rPr>
              <w:fldChar w:fldCharType="begin"/>
            </w:r>
            <w:r w:rsidR="00BE1098" w:rsidRPr="00BB7CDA">
              <w:rPr>
                <w:rFonts w:cs="Times New Roman"/>
                <w:noProof/>
                <w:webHidden/>
              </w:rPr>
              <w:instrText xml:space="preserve"> PAGEREF _Toc9430641 \h </w:instrText>
            </w:r>
            <w:r w:rsidR="00BE1098" w:rsidRPr="00BB7CDA">
              <w:rPr>
                <w:rFonts w:cs="Times New Roman"/>
                <w:noProof/>
                <w:webHidden/>
              </w:rPr>
            </w:r>
            <w:r w:rsidR="00BE1098" w:rsidRPr="00BB7CDA">
              <w:rPr>
                <w:rFonts w:cs="Times New Roman"/>
                <w:noProof/>
                <w:webHidden/>
              </w:rPr>
              <w:fldChar w:fldCharType="separate"/>
            </w:r>
            <w:r w:rsidR="003F7D84">
              <w:rPr>
                <w:rFonts w:cs="Times New Roman"/>
                <w:noProof/>
                <w:webHidden/>
              </w:rPr>
              <w:t>25</w:t>
            </w:r>
            <w:r w:rsidR="00BE1098" w:rsidRPr="00BB7CDA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691EB073" w14:textId="77777777" w:rsidR="00BE1098" w:rsidRPr="00BB7CDA" w:rsidRDefault="00A059FE">
          <w:pPr>
            <w:pStyle w:val="17"/>
            <w:rPr>
              <w:rFonts w:cs="Times New Roman"/>
              <w:noProof/>
              <w:sz w:val="22"/>
              <w:lang w:eastAsia="ja-JP"/>
            </w:rPr>
          </w:pPr>
          <w:hyperlink w:anchor="_Toc9430642" w:history="1">
            <w:r w:rsidR="00BE1098" w:rsidRPr="00BB7CDA">
              <w:rPr>
                <w:rStyle w:val="affb"/>
                <w:rFonts w:cs="Times New Roman"/>
                <w:noProof/>
                <w:color w:val="auto"/>
              </w:rPr>
              <w:t>7. Дополнительная информация (в том числе факторы, влияющие на течение и исход заболевания)</w:t>
            </w:r>
            <w:r w:rsidR="00BE1098" w:rsidRPr="00BB7CDA">
              <w:rPr>
                <w:rFonts w:cs="Times New Roman"/>
                <w:noProof/>
                <w:webHidden/>
              </w:rPr>
              <w:tab/>
            </w:r>
            <w:r w:rsidR="00BE1098" w:rsidRPr="00BB7CDA">
              <w:rPr>
                <w:rFonts w:cs="Times New Roman"/>
                <w:noProof/>
                <w:webHidden/>
              </w:rPr>
              <w:fldChar w:fldCharType="begin"/>
            </w:r>
            <w:r w:rsidR="00BE1098" w:rsidRPr="00BB7CDA">
              <w:rPr>
                <w:rFonts w:cs="Times New Roman"/>
                <w:noProof/>
                <w:webHidden/>
              </w:rPr>
              <w:instrText xml:space="preserve"> PAGEREF _Toc9430642 \h </w:instrText>
            </w:r>
            <w:r w:rsidR="00BE1098" w:rsidRPr="00BB7CDA">
              <w:rPr>
                <w:rFonts w:cs="Times New Roman"/>
                <w:noProof/>
                <w:webHidden/>
              </w:rPr>
            </w:r>
            <w:r w:rsidR="00BE1098" w:rsidRPr="00BB7CDA">
              <w:rPr>
                <w:rFonts w:cs="Times New Roman"/>
                <w:noProof/>
                <w:webHidden/>
              </w:rPr>
              <w:fldChar w:fldCharType="separate"/>
            </w:r>
            <w:r w:rsidR="003F7D84">
              <w:rPr>
                <w:rFonts w:cs="Times New Roman"/>
                <w:noProof/>
                <w:webHidden/>
              </w:rPr>
              <w:t>25</w:t>
            </w:r>
            <w:r w:rsidR="00BE1098" w:rsidRPr="00BB7CDA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5964205D" w14:textId="77777777" w:rsidR="00BE1098" w:rsidRPr="00BB7CDA" w:rsidRDefault="00A059FE">
          <w:pPr>
            <w:pStyle w:val="17"/>
            <w:rPr>
              <w:rFonts w:cs="Times New Roman"/>
              <w:noProof/>
              <w:sz w:val="22"/>
              <w:lang w:eastAsia="ja-JP"/>
            </w:rPr>
          </w:pPr>
          <w:hyperlink w:anchor="_Toc9430643" w:history="1">
            <w:r w:rsidR="00BE1098" w:rsidRPr="00BB7CDA">
              <w:rPr>
                <w:rStyle w:val="affb"/>
                <w:rFonts w:cs="Times New Roman"/>
                <w:noProof/>
                <w:color w:val="auto"/>
              </w:rPr>
              <w:t>8. Критерии оценки качества медицинской помощи</w:t>
            </w:r>
            <w:r w:rsidR="00BE1098" w:rsidRPr="00BB7CDA">
              <w:rPr>
                <w:rFonts w:cs="Times New Roman"/>
                <w:noProof/>
                <w:webHidden/>
              </w:rPr>
              <w:tab/>
            </w:r>
            <w:r w:rsidR="00BE1098" w:rsidRPr="00BB7CDA">
              <w:rPr>
                <w:rFonts w:cs="Times New Roman"/>
                <w:noProof/>
                <w:webHidden/>
              </w:rPr>
              <w:fldChar w:fldCharType="begin"/>
            </w:r>
            <w:r w:rsidR="00BE1098" w:rsidRPr="00BB7CDA">
              <w:rPr>
                <w:rFonts w:cs="Times New Roman"/>
                <w:noProof/>
                <w:webHidden/>
              </w:rPr>
              <w:instrText xml:space="preserve"> PAGEREF _Toc9430643 \h </w:instrText>
            </w:r>
            <w:r w:rsidR="00BE1098" w:rsidRPr="00BB7CDA">
              <w:rPr>
                <w:rFonts w:cs="Times New Roman"/>
                <w:noProof/>
                <w:webHidden/>
              </w:rPr>
            </w:r>
            <w:r w:rsidR="00BE1098" w:rsidRPr="00BB7CDA">
              <w:rPr>
                <w:rFonts w:cs="Times New Roman"/>
                <w:noProof/>
                <w:webHidden/>
              </w:rPr>
              <w:fldChar w:fldCharType="separate"/>
            </w:r>
            <w:r w:rsidR="003F7D84">
              <w:rPr>
                <w:rFonts w:cs="Times New Roman"/>
                <w:noProof/>
                <w:webHidden/>
              </w:rPr>
              <w:t>26</w:t>
            </w:r>
            <w:r w:rsidR="00BE1098" w:rsidRPr="00BB7CDA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713A81E6" w14:textId="77777777" w:rsidR="00BE1098" w:rsidRPr="00BB7CDA" w:rsidRDefault="00A059FE">
          <w:pPr>
            <w:pStyle w:val="17"/>
            <w:rPr>
              <w:rFonts w:cs="Times New Roman"/>
              <w:noProof/>
              <w:sz w:val="22"/>
              <w:lang w:eastAsia="ja-JP"/>
            </w:rPr>
          </w:pPr>
          <w:hyperlink w:anchor="_Toc9430644" w:history="1">
            <w:r w:rsidR="00BE1098" w:rsidRPr="00BB7CDA">
              <w:rPr>
                <w:rStyle w:val="affb"/>
                <w:rFonts w:cs="Times New Roman"/>
                <w:noProof/>
                <w:color w:val="auto"/>
              </w:rPr>
              <w:t>7. Список литературы</w:t>
            </w:r>
            <w:r w:rsidR="00BE1098" w:rsidRPr="00BB7CDA">
              <w:rPr>
                <w:rFonts w:cs="Times New Roman"/>
                <w:noProof/>
                <w:webHidden/>
              </w:rPr>
              <w:tab/>
            </w:r>
            <w:r w:rsidR="00BE1098" w:rsidRPr="00BB7CDA">
              <w:rPr>
                <w:rFonts w:cs="Times New Roman"/>
                <w:noProof/>
                <w:webHidden/>
              </w:rPr>
              <w:fldChar w:fldCharType="begin"/>
            </w:r>
            <w:r w:rsidR="00BE1098" w:rsidRPr="00BB7CDA">
              <w:rPr>
                <w:rFonts w:cs="Times New Roman"/>
                <w:noProof/>
                <w:webHidden/>
              </w:rPr>
              <w:instrText xml:space="preserve"> PAGEREF _Toc9430644 \h </w:instrText>
            </w:r>
            <w:r w:rsidR="00BE1098" w:rsidRPr="00BB7CDA">
              <w:rPr>
                <w:rFonts w:cs="Times New Roman"/>
                <w:noProof/>
                <w:webHidden/>
              </w:rPr>
            </w:r>
            <w:r w:rsidR="00BE1098" w:rsidRPr="00BB7CDA">
              <w:rPr>
                <w:rFonts w:cs="Times New Roman"/>
                <w:noProof/>
                <w:webHidden/>
              </w:rPr>
              <w:fldChar w:fldCharType="separate"/>
            </w:r>
            <w:r w:rsidR="003F7D84">
              <w:rPr>
                <w:rFonts w:cs="Times New Roman"/>
                <w:noProof/>
                <w:webHidden/>
              </w:rPr>
              <w:t>27</w:t>
            </w:r>
            <w:r w:rsidR="00BE1098" w:rsidRPr="00BB7CDA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6C9646E5" w14:textId="77777777" w:rsidR="00BE1098" w:rsidRPr="00BB7CDA" w:rsidRDefault="00A059FE">
          <w:pPr>
            <w:pStyle w:val="17"/>
            <w:rPr>
              <w:rFonts w:cs="Times New Roman"/>
              <w:noProof/>
              <w:sz w:val="22"/>
              <w:lang w:eastAsia="ja-JP"/>
            </w:rPr>
          </w:pPr>
          <w:hyperlink w:anchor="_Toc9430645" w:history="1">
            <w:r w:rsidR="00BE1098" w:rsidRPr="00BB7CDA">
              <w:rPr>
                <w:rStyle w:val="affb"/>
                <w:rFonts w:cs="Times New Roman"/>
                <w:noProof/>
                <w:color w:val="auto"/>
              </w:rPr>
              <w:t>Приложение А1. Состав рабочей группы</w:t>
            </w:r>
            <w:r w:rsidR="00BE1098" w:rsidRPr="00BB7CDA">
              <w:rPr>
                <w:rFonts w:cs="Times New Roman"/>
                <w:noProof/>
                <w:webHidden/>
              </w:rPr>
              <w:tab/>
            </w:r>
            <w:r w:rsidR="00BE1098" w:rsidRPr="00BB7CDA">
              <w:rPr>
                <w:rFonts w:cs="Times New Roman"/>
                <w:noProof/>
                <w:webHidden/>
              </w:rPr>
              <w:fldChar w:fldCharType="begin"/>
            </w:r>
            <w:r w:rsidR="00BE1098" w:rsidRPr="00BB7CDA">
              <w:rPr>
                <w:rFonts w:cs="Times New Roman"/>
                <w:noProof/>
                <w:webHidden/>
              </w:rPr>
              <w:instrText xml:space="preserve"> PAGEREF _Toc9430645 \h </w:instrText>
            </w:r>
            <w:r w:rsidR="00BE1098" w:rsidRPr="00BB7CDA">
              <w:rPr>
                <w:rFonts w:cs="Times New Roman"/>
                <w:noProof/>
                <w:webHidden/>
              </w:rPr>
            </w:r>
            <w:r w:rsidR="00BE1098" w:rsidRPr="00BB7CDA">
              <w:rPr>
                <w:rFonts w:cs="Times New Roman"/>
                <w:noProof/>
                <w:webHidden/>
              </w:rPr>
              <w:fldChar w:fldCharType="separate"/>
            </w:r>
            <w:r w:rsidR="003F7D84">
              <w:rPr>
                <w:rFonts w:cs="Times New Roman"/>
                <w:noProof/>
                <w:webHidden/>
              </w:rPr>
              <w:t>32</w:t>
            </w:r>
            <w:r w:rsidR="00BE1098" w:rsidRPr="00BB7CDA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5C2AA039" w14:textId="77777777" w:rsidR="00BE1098" w:rsidRPr="00BB7CDA" w:rsidRDefault="00A059FE">
          <w:pPr>
            <w:pStyle w:val="17"/>
            <w:rPr>
              <w:rFonts w:cs="Times New Roman"/>
              <w:noProof/>
              <w:sz w:val="22"/>
              <w:lang w:eastAsia="ja-JP"/>
            </w:rPr>
          </w:pPr>
          <w:hyperlink w:anchor="_Toc9430646" w:history="1">
            <w:r w:rsidR="00BE1098" w:rsidRPr="00BB7CDA">
              <w:rPr>
                <w:rStyle w:val="affb"/>
                <w:rFonts w:cs="Times New Roman"/>
                <w:noProof/>
                <w:color w:val="auto"/>
              </w:rPr>
              <w:t>Приложение А2. Методология разработки клинических рекомендаций</w:t>
            </w:r>
            <w:r w:rsidR="00BE1098" w:rsidRPr="00BB7CDA">
              <w:rPr>
                <w:rFonts w:cs="Times New Roman"/>
                <w:noProof/>
                <w:webHidden/>
              </w:rPr>
              <w:tab/>
            </w:r>
            <w:r w:rsidR="00BE1098" w:rsidRPr="00BB7CDA">
              <w:rPr>
                <w:rFonts w:cs="Times New Roman"/>
                <w:noProof/>
                <w:webHidden/>
              </w:rPr>
              <w:fldChar w:fldCharType="begin"/>
            </w:r>
            <w:r w:rsidR="00BE1098" w:rsidRPr="00BB7CDA">
              <w:rPr>
                <w:rFonts w:cs="Times New Roman"/>
                <w:noProof/>
                <w:webHidden/>
              </w:rPr>
              <w:instrText xml:space="preserve"> PAGEREF _Toc9430646 \h </w:instrText>
            </w:r>
            <w:r w:rsidR="00BE1098" w:rsidRPr="00BB7CDA">
              <w:rPr>
                <w:rFonts w:cs="Times New Roman"/>
                <w:noProof/>
                <w:webHidden/>
              </w:rPr>
            </w:r>
            <w:r w:rsidR="00BE1098" w:rsidRPr="00BB7CDA">
              <w:rPr>
                <w:rFonts w:cs="Times New Roman"/>
                <w:noProof/>
                <w:webHidden/>
              </w:rPr>
              <w:fldChar w:fldCharType="separate"/>
            </w:r>
            <w:r w:rsidR="003F7D84">
              <w:rPr>
                <w:rFonts w:cs="Times New Roman"/>
                <w:noProof/>
                <w:webHidden/>
              </w:rPr>
              <w:t>33</w:t>
            </w:r>
            <w:r w:rsidR="00BE1098" w:rsidRPr="00BB7CDA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6A518D3C" w14:textId="77777777" w:rsidR="00BE1098" w:rsidRPr="00BB7CDA" w:rsidRDefault="00A059FE">
          <w:pPr>
            <w:pStyle w:val="17"/>
            <w:rPr>
              <w:rFonts w:cs="Times New Roman"/>
              <w:noProof/>
              <w:sz w:val="22"/>
              <w:lang w:eastAsia="ja-JP"/>
            </w:rPr>
          </w:pPr>
          <w:hyperlink w:anchor="_Toc9430647" w:history="1">
            <w:r w:rsidR="00BE1098" w:rsidRPr="00BB7CDA">
              <w:rPr>
                <w:rStyle w:val="affb"/>
                <w:rFonts w:cs="Times New Roman"/>
                <w:noProof/>
                <w:color w:val="auto"/>
              </w:rPr>
              <w:t>Приложение А3. Справочные материалы, включая соответствие показаний к применению и противопоказаний, способов применения и доз лекарственных препаратов инструкции по применению лекарственного препарата.</w:t>
            </w:r>
            <w:r w:rsidR="00BE1098" w:rsidRPr="00BB7CDA">
              <w:rPr>
                <w:rFonts w:cs="Times New Roman"/>
                <w:noProof/>
                <w:webHidden/>
              </w:rPr>
              <w:tab/>
            </w:r>
            <w:r w:rsidR="00BE1098" w:rsidRPr="00BB7CDA">
              <w:rPr>
                <w:rFonts w:cs="Times New Roman"/>
                <w:noProof/>
                <w:webHidden/>
              </w:rPr>
              <w:fldChar w:fldCharType="begin"/>
            </w:r>
            <w:r w:rsidR="00BE1098" w:rsidRPr="00BB7CDA">
              <w:rPr>
                <w:rFonts w:cs="Times New Roman"/>
                <w:noProof/>
                <w:webHidden/>
              </w:rPr>
              <w:instrText xml:space="preserve"> PAGEREF _Toc9430647 \h </w:instrText>
            </w:r>
            <w:r w:rsidR="00BE1098" w:rsidRPr="00BB7CDA">
              <w:rPr>
                <w:rFonts w:cs="Times New Roman"/>
                <w:noProof/>
                <w:webHidden/>
              </w:rPr>
            </w:r>
            <w:r w:rsidR="00BE1098" w:rsidRPr="00BB7CDA">
              <w:rPr>
                <w:rFonts w:cs="Times New Roman"/>
                <w:noProof/>
                <w:webHidden/>
              </w:rPr>
              <w:fldChar w:fldCharType="separate"/>
            </w:r>
            <w:r w:rsidR="003F7D84">
              <w:rPr>
                <w:rFonts w:cs="Times New Roman"/>
                <w:noProof/>
                <w:webHidden/>
              </w:rPr>
              <w:t>35</w:t>
            </w:r>
            <w:r w:rsidR="00BE1098" w:rsidRPr="00BB7CDA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55A43187" w14:textId="77777777" w:rsidR="00BE1098" w:rsidRPr="00BB7CDA" w:rsidRDefault="00A059FE">
          <w:pPr>
            <w:pStyle w:val="17"/>
            <w:rPr>
              <w:rFonts w:cs="Times New Roman"/>
              <w:noProof/>
              <w:sz w:val="22"/>
              <w:lang w:eastAsia="ja-JP"/>
            </w:rPr>
          </w:pPr>
          <w:hyperlink w:anchor="_Toc9430648" w:history="1">
            <w:r w:rsidR="00BE1098" w:rsidRPr="00BB7CDA">
              <w:rPr>
                <w:rStyle w:val="affb"/>
                <w:rFonts w:cs="Times New Roman"/>
                <w:noProof/>
                <w:color w:val="auto"/>
              </w:rPr>
              <w:t>Приложение А4. Связанные документы</w:t>
            </w:r>
            <w:r w:rsidR="00BE1098" w:rsidRPr="00BB7CDA">
              <w:rPr>
                <w:rFonts w:cs="Times New Roman"/>
                <w:noProof/>
                <w:webHidden/>
              </w:rPr>
              <w:tab/>
            </w:r>
            <w:r w:rsidR="00BE1098" w:rsidRPr="00BB7CDA">
              <w:rPr>
                <w:rFonts w:cs="Times New Roman"/>
                <w:noProof/>
                <w:webHidden/>
              </w:rPr>
              <w:fldChar w:fldCharType="begin"/>
            </w:r>
            <w:r w:rsidR="00BE1098" w:rsidRPr="00BB7CDA">
              <w:rPr>
                <w:rFonts w:cs="Times New Roman"/>
                <w:noProof/>
                <w:webHidden/>
              </w:rPr>
              <w:instrText xml:space="preserve"> PAGEREF _Toc9430648 \h </w:instrText>
            </w:r>
            <w:r w:rsidR="00BE1098" w:rsidRPr="00BB7CDA">
              <w:rPr>
                <w:rFonts w:cs="Times New Roman"/>
                <w:noProof/>
                <w:webHidden/>
              </w:rPr>
            </w:r>
            <w:r w:rsidR="00BE1098" w:rsidRPr="00BB7CDA">
              <w:rPr>
                <w:rFonts w:cs="Times New Roman"/>
                <w:noProof/>
                <w:webHidden/>
              </w:rPr>
              <w:fldChar w:fldCharType="separate"/>
            </w:r>
            <w:r w:rsidR="003F7D84">
              <w:rPr>
                <w:rFonts w:cs="Times New Roman"/>
                <w:noProof/>
                <w:webHidden/>
              </w:rPr>
              <w:t>35</w:t>
            </w:r>
            <w:r w:rsidR="00BE1098" w:rsidRPr="00BB7CDA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170CF61E" w14:textId="77777777" w:rsidR="00BE1098" w:rsidRPr="00BB7CDA" w:rsidRDefault="00A059FE">
          <w:pPr>
            <w:pStyle w:val="17"/>
            <w:rPr>
              <w:rFonts w:cs="Times New Roman"/>
              <w:noProof/>
              <w:sz w:val="22"/>
              <w:lang w:eastAsia="ja-JP"/>
            </w:rPr>
          </w:pPr>
          <w:hyperlink w:anchor="_Toc9430649" w:history="1">
            <w:r w:rsidR="00BE1098" w:rsidRPr="00BB7CDA">
              <w:rPr>
                <w:rStyle w:val="affb"/>
                <w:rFonts w:cs="Times New Roman"/>
                <w:noProof/>
                <w:color w:val="auto"/>
              </w:rPr>
              <w:t>Приложение Б. Алгоритмы действия врача</w:t>
            </w:r>
            <w:r w:rsidR="00BE1098" w:rsidRPr="00BB7CDA">
              <w:rPr>
                <w:rFonts w:cs="Times New Roman"/>
                <w:noProof/>
                <w:webHidden/>
              </w:rPr>
              <w:tab/>
            </w:r>
            <w:r w:rsidR="00BE1098" w:rsidRPr="00BB7CDA">
              <w:rPr>
                <w:rFonts w:cs="Times New Roman"/>
                <w:noProof/>
                <w:webHidden/>
              </w:rPr>
              <w:fldChar w:fldCharType="begin"/>
            </w:r>
            <w:r w:rsidR="00BE1098" w:rsidRPr="00BB7CDA">
              <w:rPr>
                <w:rFonts w:cs="Times New Roman"/>
                <w:noProof/>
                <w:webHidden/>
              </w:rPr>
              <w:instrText xml:space="preserve"> PAGEREF _Toc9430649 \h </w:instrText>
            </w:r>
            <w:r w:rsidR="00BE1098" w:rsidRPr="00BB7CDA">
              <w:rPr>
                <w:rFonts w:cs="Times New Roman"/>
                <w:noProof/>
                <w:webHidden/>
              </w:rPr>
            </w:r>
            <w:r w:rsidR="00BE1098" w:rsidRPr="00BB7CDA">
              <w:rPr>
                <w:rFonts w:cs="Times New Roman"/>
                <w:noProof/>
                <w:webHidden/>
              </w:rPr>
              <w:fldChar w:fldCharType="separate"/>
            </w:r>
            <w:r w:rsidR="003F7D84">
              <w:rPr>
                <w:rFonts w:cs="Times New Roman"/>
                <w:noProof/>
                <w:webHidden/>
              </w:rPr>
              <w:t>36</w:t>
            </w:r>
            <w:r w:rsidR="00BE1098" w:rsidRPr="00BB7CDA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674A89DA" w14:textId="77777777" w:rsidR="00BE1098" w:rsidRPr="00BB7CDA" w:rsidRDefault="00A059FE">
          <w:pPr>
            <w:pStyle w:val="17"/>
            <w:rPr>
              <w:rFonts w:cs="Times New Roman"/>
              <w:noProof/>
              <w:sz w:val="22"/>
              <w:lang w:eastAsia="ja-JP"/>
            </w:rPr>
          </w:pPr>
          <w:hyperlink w:anchor="_Toc9430650" w:history="1">
            <w:r w:rsidR="00BE1098" w:rsidRPr="00BB7CDA">
              <w:rPr>
                <w:rStyle w:val="affb"/>
                <w:rFonts w:cs="Times New Roman"/>
                <w:noProof/>
                <w:color w:val="auto"/>
              </w:rPr>
              <w:t>Приложение В. Информация для пациентов</w:t>
            </w:r>
            <w:r w:rsidR="00BE1098" w:rsidRPr="00BB7CDA">
              <w:rPr>
                <w:rFonts w:cs="Times New Roman"/>
                <w:noProof/>
                <w:webHidden/>
              </w:rPr>
              <w:tab/>
            </w:r>
            <w:r w:rsidR="00BE1098" w:rsidRPr="00BB7CDA">
              <w:rPr>
                <w:rFonts w:cs="Times New Roman"/>
                <w:noProof/>
                <w:webHidden/>
              </w:rPr>
              <w:fldChar w:fldCharType="begin"/>
            </w:r>
            <w:r w:rsidR="00BE1098" w:rsidRPr="00BB7CDA">
              <w:rPr>
                <w:rFonts w:cs="Times New Roman"/>
                <w:noProof/>
                <w:webHidden/>
              </w:rPr>
              <w:instrText xml:space="preserve"> PAGEREF _Toc9430650 \h </w:instrText>
            </w:r>
            <w:r w:rsidR="00BE1098" w:rsidRPr="00BB7CDA">
              <w:rPr>
                <w:rFonts w:cs="Times New Roman"/>
                <w:noProof/>
                <w:webHidden/>
              </w:rPr>
            </w:r>
            <w:r w:rsidR="00BE1098" w:rsidRPr="00BB7CDA">
              <w:rPr>
                <w:rFonts w:cs="Times New Roman"/>
                <w:noProof/>
                <w:webHidden/>
              </w:rPr>
              <w:fldChar w:fldCharType="separate"/>
            </w:r>
            <w:r w:rsidR="003F7D84">
              <w:rPr>
                <w:rFonts w:cs="Times New Roman"/>
                <w:noProof/>
                <w:webHidden/>
              </w:rPr>
              <w:t>37</w:t>
            </w:r>
            <w:r w:rsidR="00BE1098" w:rsidRPr="00BB7CDA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31976FCD" w14:textId="1B8A3D8F" w:rsidR="00BE1098" w:rsidRPr="00BB7CDA" w:rsidRDefault="00A059FE">
          <w:pPr>
            <w:pStyle w:val="17"/>
            <w:rPr>
              <w:rFonts w:cs="Times New Roman"/>
              <w:noProof/>
              <w:sz w:val="22"/>
              <w:lang w:eastAsia="ja-JP"/>
            </w:rPr>
          </w:pPr>
          <w:hyperlink w:anchor="_Toc9430651" w:history="1">
            <w:r w:rsidR="00BE1098" w:rsidRPr="00BB7CDA">
              <w:rPr>
                <w:rStyle w:val="affb"/>
                <w:rFonts w:cs="Times New Roman"/>
                <w:noProof/>
                <w:color w:val="auto"/>
              </w:rPr>
              <w:t>Приложение Г1. Шкалы оценки, вопросники и другие оценочные инструменты состояния пациента, приведенные в клинических рекомендациях</w:t>
            </w:r>
            <w:r w:rsidR="00BE1098" w:rsidRPr="00BB7CDA">
              <w:rPr>
                <w:rFonts w:cs="Times New Roman"/>
                <w:noProof/>
                <w:webHidden/>
              </w:rPr>
              <w:tab/>
            </w:r>
            <w:r w:rsidR="00BE1098" w:rsidRPr="00BB7CDA">
              <w:rPr>
                <w:rFonts w:cs="Times New Roman"/>
                <w:noProof/>
                <w:webHidden/>
              </w:rPr>
              <w:fldChar w:fldCharType="begin"/>
            </w:r>
            <w:r w:rsidR="00BE1098" w:rsidRPr="00BB7CDA">
              <w:rPr>
                <w:rFonts w:cs="Times New Roman"/>
                <w:noProof/>
                <w:webHidden/>
              </w:rPr>
              <w:instrText xml:space="preserve"> PAGEREF _Toc9430651 \h </w:instrText>
            </w:r>
            <w:r w:rsidR="00BE1098" w:rsidRPr="00BB7CDA">
              <w:rPr>
                <w:rFonts w:cs="Times New Roman"/>
                <w:noProof/>
                <w:webHidden/>
              </w:rPr>
            </w:r>
            <w:r w:rsidR="00BE1098" w:rsidRPr="00BB7CDA">
              <w:rPr>
                <w:rFonts w:cs="Times New Roman"/>
                <w:noProof/>
                <w:webHidden/>
              </w:rPr>
              <w:fldChar w:fldCharType="separate"/>
            </w:r>
            <w:r w:rsidR="003F7D84">
              <w:rPr>
                <w:rFonts w:cs="Times New Roman"/>
                <w:noProof/>
                <w:webHidden/>
              </w:rPr>
              <w:t>38</w:t>
            </w:r>
            <w:r w:rsidR="00BE1098" w:rsidRPr="00BB7CDA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6D0ACDFD" w14:textId="77777777" w:rsidR="00E878D6" w:rsidRPr="00BB7CDA" w:rsidRDefault="00E878D6" w:rsidP="00E878D6">
          <w:pPr>
            <w:rPr>
              <w:rFonts w:cs="Times New Roman"/>
            </w:rPr>
          </w:pPr>
          <w:r w:rsidRPr="00BB7CDA">
            <w:rPr>
              <w:rFonts w:cs="Times New Roman"/>
              <w:b/>
              <w:bCs/>
            </w:rPr>
            <w:fldChar w:fldCharType="end"/>
          </w:r>
        </w:p>
      </w:sdtContent>
    </w:sdt>
    <w:p w14:paraId="298A3C72" w14:textId="373DBC74" w:rsidR="00C002B2" w:rsidRDefault="00C002B2">
      <w:pPr>
        <w:rPr>
          <w:rFonts w:eastAsia="Sans" w:cs="Times New Roman"/>
          <w:b/>
          <w:sz w:val="28"/>
        </w:rPr>
      </w:pPr>
      <w:r>
        <w:rPr>
          <w:rFonts w:cs="Times New Roman"/>
        </w:rPr>
        <w:br w:type="page"/>
      </w:r>
    </w:p>
    <w:p w14:paraId="56737C37" w14:textId="77777777" w:rsidR="00C002B2" w:rsidRPr="00BB7CDA" w:rsidRDefault="00C002B2" w:rsidP="00E878D6">
      <w:pPr>
        <w:pStyle w:val="CustomContentNormal"/>
        <w:rPr>
          <w:rFonts w:cs="Times New Roman"/>
        </w:rPr>
      </w:pPr>
    </w:p>
    <w:p w14:paraId="528D59BF" w14:textId="77777777" w:rsidR="00E878D6" w:rsidRPr="00BB7CDA" w:rsidRDefault="00E878D6" w:rsidP="00E878D6">
      <w:pPr>
        <w:pStyle w:val="CustomContentNormal"/>
        <w:rPr>
          <w:rFonts w:cs="Times New Roman"/>
        </w:rPr>
      </w:pPr>
      <w:bookmarkStart w:id="4" w:name="_Toc9430620"/>
      <w:r w:rsidRPr="00BB7CDA">
        <w:rPr>
          <w:rFonts w:cs="Times New Roman"/>
        </w:rPr>
        <w:t>Ключевые слова</w:t>
      </w:r>
      <w:bookmarkEnd w:id="4"/>
    </w:p>
    <w:p w14:paraId="13B8D187" w14:textId="77777777" w:rsidR="00E878D6" w:rsidRPr="00BB7CDA" w:rsidRDefault="00E878D6" w:rsidP="00E878D6">
      <w:pPr>
        <w:pStyle w:val="afc"/>
        <w:numPr>
          <w:ilvl w:val="0"/>
          <w:numId w:val="3"/>
        </w:numPr>
        <w:rPr>
          <w:rFonts w:cs="Times New Roman"/>
          <w:szCs w:val="28"/>
        </w:rPr>
      </w:pPr>
      <w:r w:rsidRPr="00BB7CDA">
        <w:rPr>
          <w:rFonts w:cs="Times New Roman"/>
          <w:szCs w:val="28"/>
        </w:rPr>
        <w:t>Неинфекционные увеиты</w:t>
      </w:r>
      <w:r w:rsidRPr="00BB7CDA">
        <w:rPr>
          <w:rFonts w:ascii="MS Mincho" w:eastAsia="MS Mincho" w:hAnsi="MS Mincho" w:cs="MS Mincho" w:hint="eastAsia"/>
          <w:szCs w:val="28"/>
        </w:rPr>
        <w:t> </w:t>
      </w:r>
    </w:p>
    <w:p w14:paraId="344AD30E" w14:textId="77777777" w:rsidR="00E878D6" w:rsidRPr="00BB7CDA" w:rsidRDefault="00E878D6" w:rsidP="00E878D6">
      <w:pPr>
        <w:pStyle w:val="afc"/>
        <w:numPr>
          <w:ilvl w:val="0"/>
          <w:numId w:val="3"/>
        </w:numPr>
        <w:rPr>
          <w:rFonts w:cs="Times New Roman"/>
          <w:szCs w:val="28"/>
        </w:rPr>
      </w:pPr>
      <w:r w:rsidRPr="00BB7CDA">
        <w:rPr>
          <w:rFonts w:cs="Times New Roman"/>
          <w:szCs w:val="28"/>
        </w:rPr>
        <w:t>Иридоциклит</w:t>
      </w:r>
      <w:r w:rsidRPr="00BB7CDA">
        <w:rPr>
          <w:rFonts w:ascii="MS Mincho" w:eastAsia="MS Mincho" w:hAnsi="MS Mincho" w:cs="MS Mincho" w:hint="eastAsia"/>
          <w:szCs w:val="28"/>
        </w:rPr>
        <w:t> </w:t>
      </w:r>
    </w:p>
    <w:p w14:paraId="358F7D9A" w14:textId="77777777" w:rsidR="00E878D6" w:rsidRPr="00BB7CDA" w:rsidRDefault="00E878D6" w:rsidP="00E878D6">
      <w:pPr>
        <w:pStyle w:val="afc"/>
        <w:numPr>
          <w:ilvl w:val="0"/>
          <w:numId w:val="3"/>
        </w:numPr>
        <w:rPr>
          <w:rFonts w:cs="Times New Roman"/>
          <w:szCs w:val="28"/>
        </w:rPr>
      </w:pPr>
      <w:r w:rsidRPr="00BB7CDA">
        <w:rPr>
          <w:rFonts w:cs="Times New Roman"/>
          <w:szCs w:val="28"/>
        </w:rPr>
        <w:t xml:space="preserve">Промежуточный (срединный, </w:t>
      </w:r>
      <w:proofErr w:type="spellStart"/>
      <w:r w:rsidRPr="00BB7CDA">
        <w:rPr>
          <w:rFonts w:cs="Times New Roman"/>
          <w:szCs w:val="28"/>
        </w:rPr>
        <w:t>интермедиарный</w:t>
      </w:r>
      <w:proofErr w:type="spellEnd"/>
      <w:r w:rsidRPr="00BB7CDA">
        <w:rPr>
          <w:rFonts w:cs="Times New Roman"/>
          <w:szCs w:val="28"/>
        </w:rPr>
        <w:t xml:space="preserve">, периферический) </w:t>
      </w:r>
      <w:proofErr w:type="spellStart"/>
      <w:r w:rsidRPr="00BB7CDA">
        <w:rPr>
          <w:rFonts w:cs="Times New Roman"/>
          <w:szCs w:val="28"/>
        </w:rPr>
        <w:t>увеит</w:t>
      </w:r>
      <w:proofErr w:type="spellEnd"/>
    </w:p>
    <w:p w14:paraId="5CD25BA7" w14:textId="77777777" w:rsidR="00E878D6" w:rsidRPr="00BB7CDA" w:rsidRDefault="00E878D6" w:rsidP="00E878D6">
      <w:pPr>
        <w:pStyle w:val="afc"/>
        <w:numPr>
          <w:ilvl w:val="0"/>
          <w:numId w:val="3"/>
        </w:numPr>
        <w:rPr>
          <w:rFonts w:cs="Times New Roman"/>
          <w:szCs w:val="28"/>
        </w:rPr>
      </w:pPr>
      <w:r w:rsidRPr="00BB7CDA">
        <w:rPr>
          <w:rFonts w:cs="Times New Roman"/>
          <w:szCs w:val="28"/>
        </w:rPr>
        <w:t>Задний увеит</w:t>
      </w:r>
    </w:p>
    <w:p w14:paraId="0D13064A" w14:textId="77777777" w:rsidR="00E878D6" w:rsidRPr="00BB7CDA" w:rsidRDefault="00E878D6" w:rsidP="00E878D6">
      <w:pPr>
        <w:pStyle w:val="afc"/>
        <w:numPr>
          <w:ilvl w:val="0"/>
          <w:numId w:val="3"/>
        </w:numPr>
        <w:rPr>
          <w:rFonts w:cs="Times New Roman"/>
          <w:szCs w:val="28"/>
        </w:rPr>
      </w:pPr>
      <w:r w:rsidRPr="00BB7CDA">
        <w:rPr>
          <w:rFonts w:cs="Times New Roman"/>
          <w:szCs w:val="28"/>
        </w:rPr>
        <w:t>Панувеит</w:t>
      </w:r>
    </w:p>
    <w:p w14:paraId="2DE4F896" w14:textId="77777777" w:rsidR="00E878D6" w:rsidRPr="00BB7CDA" w:rsidRDefault="00E878D6" w:rsidP="00E878D6">
      <w:pPr>
        <w:pStyle w:val="afc"/>
        <w:numPr>
          <w:ilvl w:val="0"/>
          <w:numId w:val="3"/>
        </w:numPr>
        <w:rPr>
          <w:rFonts w:cs="Times New Roman"/>
          <w:szCs w:val="28"/>
        </w:rPr>
      </w:pPr>
      <w:proofErr w:type="spellStart"/>
      <w:r w:rsidRPr="00BB7CDA">
        <w:rPr>
          <w:rFonts w:cs="Times New Roman"/>
          <w:szCs w:val="28"/>
        </w:rPr>
        <w:t>Глюкокортикостероиды</w:t>
      </w:r>
      <w:proofErr w:type="spellEnd"/>
      <w:r w:rsidRPr="00BB7CDA">
        <w:rPr>
          <w:rFonts w:ascii="MS Mincho" w:eastAsia="MS Mincho" w:hAnsi="MS Mincho" w:cs="MS Mincho" w:hint="eastAsia"/>
          <w:szCs w:val="28"/>
        </w:rPr>
        <w:t> </w:t>
      </w:r>
    </w:p>
    <w:p w14:paraId="442152B5" w14:textId="77777777" w:rsidR="00E878D6" w:rsidRPr="00BB7CDA" w:rsidRDefault="00E878D6" w:rsidP="00E878D6">
      <w:pPr>
        <w:pStyle w:val="afc"/>
        <w:numPr>
          <w:ilvl w:val="0"/>
          <w:numId w:val="3"/>
        </w:numPr>
        <w:rPr>
          <w:rFonts w:cs="Times New Roman"/>
          <w:szCs w:val="28"/>
        </w:rPr>
      </w:pPr>
      <w:r w:rsidRPr="00BB7CDA">
        <w:rPr>
          <w:rFonts w:cs="Times New Roman"/>
          <w:szCs w:val="28"/>
        </w:rPr>
        <w:t>Нестероидные противовоспалительные препараты</w:t>
      </w:r>
    </w:p>
    <w:p w14:paraId="4D6EB6C8" w14:textId="77777777" w:rsidR="00E878D6" w:rsidRPr="00BB7CDA" w:rsidRDefault="00E878D6" w:rsidP="00E878D6">
      <w:pPr>
        <w:pStyle w:val="afc"/>
        <w:numPr>
          <w:ilvl w:val="0"/>
          <w:numId w:val="3"/>
        </w:numPr>
        <w:rPr>
          <w:rFonts w:cs="Times New Roman"/>
          <w:szCs w:val="28"/>
        </w:rPr>
      </w:pPr>
      <w:proofErr w:type="spellStart"/>
      <w:r w:rsidRPr="00BB7CDA">
        <w:rPr>
          <w:rFonts w:cs="Times New Roman"/>
          <w:szCs w:val="28"/>
        </w:rPr>
        <w:t>Иммуносупрессивная</w:t>
      </w:r>
      <w:proofErr w:type="spellEnd"/>
      <w:r w:rsidRPr="00BB7CDA">
        <w:rPr>
          <w:rFonts w:cs="Times New Roman"/>
          <w:szCs w:val="28"/>
        </w:rPr>
        <w:t xml:space="preserve"> терапия</w:t>
      </w:r>
      <w:r w:rsidRPr="00BB7CDA">
        <w:rPr>
          <w:rFonts w:ascii="MS Mincho" w:eastAsia="MS Mincho" w:hAnsi="MS Mincho" w:cs="MS Mincho" w:hint="eastAsia"/>
          <w:szCs w:val="28"/>
        </w:rPr>
        <w:t> </w:t>
      </w:r>
      <w:r w:rsidRPr="00BB7CDA">
        <w:rPr>
          <w:rFonts w:cs="Times New Roman"/>
          <w:szCs w:val="28"/>
        </w:rPr>
        <w:t xml:space="preserve"> </w:t>
      </w:r>
    </w:p>
    <w:p w14:paraId="2B66E602" w14:textId="77777777" w:rsidR="00E878D6" w:rsidRPr="00BB7CDA" w:rsidRDefault="00E878D6" w:rsidP="00E878D6">
      <w:pPr>
        <w:pStyle w:val="afc"/>
        <w:numPr>
          <w:ilvl w:val="0"/>
          <w:numId w:val="3"/>
        </w:numPr>
        <w:rPr>
          <w:rFonts w:cs="Times New Roman"/>
          <w:szCs w:val="28"/>
        </w:rPr>
      </w:pPr>
      <w:r w:rsidRPr="00BB7CDA">
        <w:rPr>
          <w:rFonts w:cs="Times New Roman"/>
          <w:szCs w:val="28"/>
        </w:rPr>
        <w:t>Генно-инженерные биологические препараты</w:t>
      </w:r>
    </w:p>
    <w:p w14:paraId="25929BEB" w14:textId="77777777" w:rsidR="00E878D6" w:rsidRPr="00BB7CDA" w:rsidRDefault="00E878D6" w:rsidP="00E878D6">
      <w:pPr>
        <w:pStyle w:val="CustomContentNormal"/>
        <w:rPr>
          <w:rFonts w:cs="Times New Roman"/>
        </w:rPr>
      </w:pPr>
      <w:r w:rsidRPr="00BB7CDA">
        <w:rPr>
          <w:rFonts w:cs="Times New Roman"/>
        </w:rPr>
        <w:br w:type="page"/>
      </w:r>
      <w:bookmarkStart w:id="5" w:name="__RefHeading___doc_abbreviation"/>
      <w:bookmarkStart w:id="6" w:name="_Toc9430621"/>
      <w:r w:rsidRPr="00BB7CDA">
        <w:rPr>
          <w:rFonts w:cs="Times New Roman"/>
        </w:rPr>
        <w:lastRenderedPageBreak/>
        <w:t>Список сокращений</w:t>
      </w:r>
      <w:bookmarkEnd w:id="5"/>
      <w:bookmarkEnd w:id="6"/>
    </w:p>
    <w:p w14:paraId="39AE482B" w14:textId="77777777" w:rsidR="0099116D" w:rsidRPr="00BB7CDA" w:rsidRDefault="00E878D6" w:rsidP="0099116D">
      <w:pPr>
        <w:pStyle w:val="aff7"/>
        <w:rPr>
          <w:rFonts w:cs="Times New Roman"/>
        </w:rPr>
      </w:pPr>
      <w:r w:rsidRPr="00BB7CDA">
        <w:rPr>
          <w:rFonts w:cs="Times New Roman"/>
        </w:rPr>
        <w:t>МКБ 10 - международная классифи</w:t>
      </w:r>
      <w:bookmarkStart w:id="7" w:name="_Toc7072075"/>
      <w:r w:rsidR="0099116D" w:rsidRPr="00BB7CDA">
        <w:rPr>
          <w:rFonts w:cs="Times New Roman"/>
        </w:rPr>
        <w:t>кация болезней 10-го пересмотра</w:t>
      </w:r>
    </w:p>
    <w:p w14:paraId="30F8B3E4" w14:textId="77777777" w:rsidR="0099116D" w:rsidRPr="00BB7CDA" w:rsidRDefault="0099116D" w:rsidP="0099116D">
      <w:pPr>
        <w:pStyle w:val="aff7"/>
        <w:rPr>
          <w:rFonts w:cs="Times New Roman"/>
        </w:rPr>
      </w:pPr>
      <w:r w:rsidRPr="00BB7CDA">
        <w:rPr>
          <w:rFonts w:cs="Times New Roman"/>
        </w:rPr>
        <w:t xml:space="preserve">АНЦА - </w:t>
      </w:r>
      <w:proofErr w:type="spellStart"/>
      <w:r w:rsidRPr="00BB7CDA">
        <w:rPr>
          <w:rFonts w:cs="Times New Roman"/>
        </w:rPr>
        <w:t>антинейтрофильные</w:t>
      </w:r>
      <w:proofErr w:type="spellEnd"/>
      <w:r w:rsidRPr="00BB7CDA">
        <w:rPr>
          <w:rFonts w:cs="Times New Roman"/>
        </w:rPr>
        <w:t xml:space="preserve"> цитоплазматические антитела </w:t>
      </w:r>
    </w:p>
    <w:p w14:paraId="5019F2F1" w14:textId="77777777" w:rsidR="0099116D" w:rsidRPr="00BB7CDA" w:rsidRDefault="0099116D" w:rsidP="0099116D">
      <w:pPr>
        <w:pStyle w:val="aff7"/>
        <w:rPr>
          <w:rFonts w:cs="Times New Roman"/>
        </w:rPr>
      </w:pPr>
      <w:r w:rsidRPr="00BB7CDA">
        <w:rPr>
          <w:rFonts w:cs="Times New Roman"/>
        </w:rPr>
        <w:t>ВГД – внутриглазное давление</w:t>
      </w:r>
    </w:p>
    <w:p w14:paraId="0E89DB79" w14:textId="77777777" w:rsidR="0099116D" w:rsidRPr="00BB7CDA" w:rsidRDefault="0099116D" w:rsidP="0099116D">
      <w:pPr>
        <w:pStyle w:val="aff7"/>
        <w:rPr>
          <w:rFonts w:cs="Times New Roman"/>
        </w:rPr>
      </w:pPr>
      <w:r w:rsidRPr="00BB7CDA">
        <w:rPr>
          <w:rFonts w:cs="Times New Roman"/>
        </w:rPr>
        <w:t>ГИБП – генно-инженерные биологические препараты</w:t>
      </w:r>
    </w:p>
    <w:p w14:paraId="59B57537" w14:textId="77777777" w:rsidR="0099116D" w:rsidRPr="00BB7CDA" w:rsidRDefault="0099116D" w:rsidP="0099116D">
      <w:pPr>
        <w:pStyle w:val="aff7"/>
        <w:rPr>
          <w:rFonts w:cs="Times New Roman"/>
        </w:rPr>
      </w:pPr>
      <w:r w:rsidRPr="00BB7CDA">
        <w:rPr>
          <w:rFonts w:cs="Times New Roman"/>
        </w:rPr>
        <w:t>ДЗН – диск зрительного нерва</w:t>
      </w:r>
    </w:p>
    <w:p w14:paraId="215EAB07" w14:textId="77777777" w:rsidR="0099116D" w:rsidRPr="00BB7CDA" w:rsidRDefault="0099116D" w:rsidP="0099116D">
      <w:pPr>
        <w:pStyle w:val="aff7"/>
        <w:rPr>
          <w:rFonts w:cs="Times New Roman"/>
        </w:rPr>
      </w:pPr>
      <w:r w:rsidRPr="00BB7CDA">
        <w:rPr>
          <w:rFonts w:cs="Times New Roman"/>
        </w:rPr>
        <w:t>ИОЛ – интраокулярная линза</w:t>
      </w:r>
    </w:p>
    <w:p w14:paraId="47D40289" w14:textId="77777777" w:rsidR="0099116D" w:rsidRPr="00BB7CDA" w:rsidRDefault="0099116D" w:rsidP="0099116D">
      <w:pPr>
        <w:pStyle w:val="aff7"/>
        <w:rPr>
          <w:rFonts w:cs="Times New Roman"/>
        </w:rPr>
      </w:pPr>
      <w:r w:rsidRPr="00BB7CDA">
        <w:rPr>
          <w:rFonts w:cs="Times New Roman"/>
        </w:rPr>
        <w:t>ИФА – иммуноферментный анализ</w:t>
      </w:r>
    </w:p>
    <w:p w14:paraId="2B721730" w14:textId="77777777" w:rsidR="0099116D" w:rsidRPr="00BB7CDA" w:rsidRDefault="0099116D" w:rsidP="0099116D">
      <w:pPr>
        <w:pStyle w:val="aff7"/>
        <w:rPr>
          <w:rFonts w:cs="Times New Roman"/>
        </w:rPr>
      </w:pPr>
      <w:r w:rsidRPr="00BB7CDA">
        <w:rPr>
          <w:rFonts w:cs="Times New Roman"/>
        </w:rPr>
        <w:t>КТ – компьютерная томография</w:t>
      </w:r>
    </w:p>
    <w:p w14:paraId="52F068F9" w14:textId="77777777" w:rsidR="0099116D" w:rsidRPr="00BB7CDA" w:rsidRDefault="0099116D" w:rsidP="0099116D">
      <w:pPr>
        <w:pStyle w:val="aff7"/>
        <w:rPr>
          <w:rFonts w:cs="Times New Roman"/>
        </w:rPr>
      </w:pPr>
      <w:r w:rsidRPr="00BB7CDA">
        <w:rPr>
          <w:rFonts w:cs="Times New Roman"/>
        </w:rPr>
        <w:t xml:space="preserve">МКБ-10 – международная классификация </w:t>
      </w:r>
      <w:proofErr w:type="spellStart"/>
      <w:r w:rsidRPr="00BB7CDA">
        <w:rPr>
          <w:rFonts w:cs="Times New Roman"/>
        </w:rPr>
        <w:t>болезнеи</w:t>
      </w:r>
      <w:proofErr w:type="spellEnd"/>
      <w:r w:rsidRPr="00BB7CDA">
        <w:rPr>
          <w:rFonts w:cs="Times New Roman"/>
        </w:rPr>
        <w:t xml:space="preserve">̆ 10-го пересмотра </w:t>
      </w:r>
    </w:p>
    <w:p w14:paraId="6BF7FECF" w14:textId="77777777" w:rsidR="0099116D" w:rsidRPr="00BB7CDA" w:rsidRDefault="0099116D" w:rsidP="0099116D">
      <w:pPr>
        <w:pStyle w:val="aff7"/>
        <w:rPr>
          <w:rFonts w:cs="Times New Roman"/>
        </w:rPr>
      </w:pPr>
      <w:r w:rsidRPr="00BB7CDA">
        <w:rPr>
          <w:rFonts w:cs="Times New Roman"/>
        </w:rPr>
        <w:t>МРТ – магнитно-резонансная томография</w:t>
      </w:r>
    </w:p>
    <w:p w14:paraId="23F729B0" w14:textId="77777777" w:rsidR="0099116D" w:rsidRPr="00BB7CDA" w:rsidRDefault="0099116D" w:rsidP="0099116D">
      <w:pPr>
        <w:pStyle w:val="aff7"/>
        <w:rPr>
          <w:rFonts w:cs="Times New Roman"/>
        </w:rPr>
      </w:pPr>
      <w:r w:rsidRPr="00BB7CDA">
        <w:rPr>
          <w:rFonts w:cs="Times New Roman"/>
        </w:rPr>
        <w:t>НПВП – нестероидные противовоспалительные препараты</w:t>
      </w:r>
      <w:r w:rsidRPr="00BB7CDA">
        <w:rPr>
          <w:rFonts w:ascii="MS Mincho" w:eastAsia="MS Mincho" w:hAnsi="MS Mincho" w:cs="MS Mincho" w:hint="eastAsia"/>
        </w:rPr>
        <w:t> </w:t>
      </w:r>
    </w:p>
    <w:p w14:paraId="5C06FA5C" w14:textId="77777777" w:rsidR="0099116D" w:rsidRPr="00BB7CDA" w:rsidRDefault="0099116D" w:rsidP="0099116D">
      <w:pPr>
        <w:pStyle w:val="aff7"/>
        <w:rPr>
          <w:rFonts w:cs="Times New Roman"/>
        </w:rPr>
      </w:pPr>
      <w:r w:rsidRPr="00BB7CDA">
        <w:rPr>
          <w:rFonts w:cs="Times New Roman"/>
        </w:rPr>
        <w:t xml:space="preserve">РФ – </w:t>
      </w:r>
      <w:proofErr w:type="spellStart"/>
      <w:r w:rsidRPr="00BB7CDA">
        <w:rPr>
          <w:rFonts w:cs="Times New Roman"/>
        </w:rPr>
        <w:t>ревматоидныи</w:t>
      </w:r>
      <w:proofErr w:type="spellEnd"/>
      <w:r w:rsidRPr="00BB7CDA">
        <w:rPr>
          <w:rFonts w:cs="Times New Roman"/>
        </w:rPr>
        <w:t>̆ фактор</w:t>
      </w:r>
    </w:p>
    <w:p w14:paraId="12BF88D2" w14:textId="77777777" w:rsidR="0099116D" w:rsidRPr="00BB7CDA" w:rsidRDefault="0099116D" w:rsidP="0099116D">
      <w:pPr>
        <w:pStyle w:val="aff7"/>
        <w:rPr>
          <w:rFonts w:cs="Times New Roman"/>
        </w:rPr>
      </w:pPr>
      <w:r w:rsidRPr="00BB7CDA">
        <w:rPr>
          <w:rFonts w:cs="Times New Roman"/>
        </w:rPr>
        <w:t>СОЕ – скорость оседания эритроцитов</w:t>
      </w:r>
    </w:p>
    <w:p w14:paraId="58F09B42" w14:textId="77777777" w:rsidR="0099116D" w:rsidRPr="00BB7CDA" w:rsidRDefault="0099116D" w:rsidP="0099116D">
      <w:pPr>
        <w:pStyle w:val="aff7"/>
        <w:rPr>
          <w:rFonts w:cs="Times New Roman"/>
        </w:rPr>
      </w:pPr>
      <w:r w:rsidRPr="00BB7CDA">
        <w:rPr>
          <w:rFonts w:cs="Times New Roman"/>
        </w:rPr>
        <w:t xml:space="preserve">ФАГ – </w:t>
      </w:r>
      <w:proofErr w:type="spellStart"/>
      <w:r w:rsidRPr="00BB7CDA">
        <w:rPr>
          <w:rFonts w:cs="Times New Roman"/>
        </w:rPr>
        <w:t>флюоресцентная</w:t>
      </w:r>
      <w:proofErr w:type="spellEnd"/>
      <w:r w:rsidRPr="00BB7CDA">
        <w:rPr>
          <w:rFonts w:cs="Times New Roman"/>
        </w:rPr>
        <w:t xml:space="preserve"> ангиография глаза</w:t>
      </w:r>
    </w:p>
    <w:p w14:paraId="21810AF2" w14:textId="77777777" w:rsidR="0099116D" w:rsidRPr="00BB7CDA" w:rsidRDefault="0099116D" w:rsidP="0099116D">
      <w:pPr>
        <w:pStyle w:val="aff7"/>
        <w:rPr>
          <w:rFonts w:cs="Times New Roman"/>
        </w:rPr>
      </w:pPr>
      <w:r w:rsidRPr="00BB7CDA">
        <w:rPr>
          <w:rFonts w:cs="Times New Roman"/>
        </w:rPr>
        <w:t xml:space="preserve">ПЦР – полимеразная цепная реакция </w:t>
      </w:r>
    </w:p>
    <w:p w14:paraId="78A6658A" w14:textId="6E8DA2D4" w:rsidR="0099116D" w:rsidRPr="00BB7CDA" w:rsidRDefault="0099116D" w:rsidP="0099116D">
      <w:pPr>
        <w:pStyle w:val="aff7"/>
        <w:rPr>
          <w:rFonts w:cs="Times New Roman"/>
        </w:rPr>
      </w:pPr>
      <w:r w:rsidRPr="00BB7CDA">
        <w:rPr>
          <w:rFonts w:cs="Times New Roman"/>
        </w:rPr>
        <w:t>ССГ – синдром сухого глаза</w:t>
      </w:r>
    </w:p>
    <w:p w14:paraId="0B3CF602" w14:textId="54BF12D6" w:rsidR="00E25421" w:rsidRPr="00BB7CDA" w:rsidRDefault="00E878D6" w:rsidP="00E25421">
      <w:pPr>
        <w:pStyle w:val="CustomContentNormal"/>
        <w:rPr>
          <w:rFonts w:eastAsiaTheme="minorEastAsia" w:cs="Times New Roman"/>
          <w:lang w:eastAsia="ja-JP"/>
        </w:rPr>
      </w:pPr>
      <w:r w:rsidRPr="00BB7CDA">
        <w:rPr>
          <w:rFonts w:cs="Times New Roman"/>
        </w:rPr>
        <w:br w:type="page"/>
      </w:r>
      <w:bookmarkStart w:id="8" w:name="_Toc9430622"/>
      <w:bookmarkStart w:id="9" w:name="__RefHeading___doc_terms"/>
      <w:r w:rsidR="00E25421" w:rsidRPr="00BB7CDA">
        <w:rPr>
          <w:rFonts w:eastAsiaTheme="minorEastAsia" w:cs="Times New Roman"/>
          <w:lang w:eastAsia="ja-JP"/>
        </w:rPr>
        <w:lastRenderedPageBreak/>
        <w:t>Термины и определения</w:t>
      </w:r>
      <w:bookmarkEnd w:id="8"/>
    </w:p>
    <w:bookmarkEnd w:id="7"/>
    <w:bookmarkEnd w:id="9"/>
    <w:p w14:paraId="5851E0A6" w14:textId="77777777" w:rsidR="00E878D6" w:rsidRPr="00BB7CDA" w:rsidRDefault="00E878D6" w:rsidP="00E878D6">
      <w:pPr>
        <w:rPr>
          <w:rFonts w:cs="Times New Roman"/>
          <w:szCs w:val="24"/>
        </w:rPr>
      </w:pPr>
      <w:r w:rsidRPr="00BB7CDA">
        <w:rPr>
          <w:rFonts w:cs="Times New Roman"/>
          <w:b/>
          <w:szCs w:val="24"/>
        </w:rPr>
        <w:t xml:space="preserve">Увеит </w:t>
      </w:r>
      <w:r w:rsidRPr="00BB7CDA">
        <w:rPr>
          <w:rFonts w:cs="Times New Roman"/>
          <w:szCs w:val="24"/>
        </w:rPr>
        <w:t>– воспалительное заболевание сосудистой оболочки глаза.</w:t>
      </w:r>
      <w:r w:rsidRPr="00BB7CDA">
        <w:rPr>
          <w:rFonts w:ascii="MS Mincho" w:eastAsia="MS Mincho" w:hAnsi="MS Mincho" w:cs="MS Mincho" w:hint="eastAsia"/>
          <w:szCs w:val="24"/>
        </w:rPr>
        <w:t> </w:t>
      </w:r>
    </w:p>
    <w:p w14:paraId="58243707" w14:textId="77777777" w:rsidR="00E878D6" w:rsidRPr="00BB7CDA" w:rsidRDefault="00E878D6" w:rsidP="00E878D6">
      <w:pPr>
        <w:rPr>
          <w:rFonts w:cs="Times New Roman"/>
          <w:szCs w:val="24"/>
        </w:rPr>
      </w:pPr>
      <w:r w:rsidRPr="00BB7CDA">
        <w:rPr>
          <w:rFonts w:cs="Times New Roman"/>
          <w:b/>
          <w:szCs w:val="24"/>
        </w:rPr>
        <w:t xml:space="preserve">Задние </w:t>
      </w:r>
      <w:proofErr w:type="spellStart"/>
      <w:r w:rsidRPr="00BB7CDA">
        <w:rPr>
          <w:rFonts w:cs="Times New Roman"/>
          <w:b/>
          <w:szCs w:val="24"/>
        </w:rPr>
        <w:t>синехии</w:t>
      </w:r>
      <w:proofErr w:type="spellEnd"/>
      <w:r w:rsidRPr="00BB7CDA">
        <w:rPr>
          <w:rFonts w:cs="Times New Roman"/>
          <w:szCs w:val="24"/>
        </w:rPr>
        <w:t xml:space="preserve"> – сращения зрачкового края радужки и </w:t>
      </w:r>
      <w:proofErr w:type="spellStart"/>
      <w:r w:rsidRPr="00BB7CDA">
        <w:rPr>
          <w:rFonts w:cs="Times New Roman"/>
          <w:szCs w:val="24"/>
        </w:rPr>
        <w:t>переднеи</w:t>
      </w:r>
      <w:proofErr w:type="spellEnd"/>
      <w:r w:rsidRPr="00BB7CDA">
        <w:rPr>
          <w:rFonts w:cs="Times New Roman"/>
          <w:szCs w:val="24"/>
        </w:rPr>
        <w:t>̆ капсулы хрусталика.</w:t>
      </w:r>
    </w:p>
    <w:p w14:paraId="005FED4D" w14:textId="77777777" w:rsidR="00E878D6" w:rsidRPr="00BB7CDA" w:rsidRDefault="00E878D6" w:rsidP="00E878D6">
      <w:pPr>
        <w:rPr>
          <w:rFonts w:cs="Times New Roman"/>
          <w:szCs w:val="24"/>
        </w:rPr>
      </w:pPr>
      <w:proofErr w:type="spellStart"/>
      <w:r w:rsidRPr="00BB7CDA">
        <w:rPr>
          <w:rFonts w:cs="Times New Roman"/>
          <w:b/>
          <w:szCs w:val="24"/>
        </w:rPr>
        <w:t>Гипопион</w:t>
      </w:r>
      <w:proofErr w:type="spellEnd"/>
      <w:r w:rsidRPr="00BB7CDA">
        <w:rPr>
          <w:rFonts w:cs="Times New Roman"/>
          <w:szCs w:val="24"/>
        </w:rPr>
        <w:t xml:space="preserve"> – скопление лейкоцитов в углу передней камеры глаза снизу.</w:t>
      </w:r>
    </w:p>
    <w:p w14:paraId="7B1F49B5" w14:textId="77777777" w:rsidR="00E878D6" w:rsidRPr="00BB7CDA" w:rsidRDefault="00E878D6" w:rsidP="00E878D6">
      <w:pPr>
        <w:rPr>
          <w:rFonts w:cs="Times New Roman"/>
          <w:szCs w:val="24"/>
        </w:rPr>
      </w:pPr>
      <w:r w:rsidRPr="00BB7CDA">
        <w:rPr>
          <w:rFonts w:cs="Times New Roman"/>
          <w:b/>
          <w:szCs w:val="24"/>
        </w:rPr>
        <w:t>Катаракта</w:t>
      </w:r>
      <w:r w:rsidRPr="00BB7CDA">
        <w:rPr>
          <w:rFonts w:cs="Times New Roman"/>
          <w:szCs w:val="24"/>
        </w:rPr>
        <w:t xml:space="preserve"> – помутнение хрусталика.</w:t>
      </w:r>
    </w:p>
    <w:p w14:paraId="7A5BA16F" w14:textId="77777777" w:rsidR="00E878D6" w:rsidRPr="00BB7CDA" w:rsidRDefault="00E878D6" w:rsidP="00E878D6">
      <w:pPr>
        <w:rPr>
          <w:rFonts w:cs="Times New Roman"/>
          <w:szCs w:val="24"/>
        </w:rPr>
      </w:pPr>
      <w:r w:rsidRPr="00BB7CDA">
        <w:rPr>
          <w:rFonts w:cs="Times New Roman"/>
          <w:b/>
          <w:szCs w:val="24"/>
        </w:rPr>
        <w:t>Преципитаты</w:t>
      </w:r>
      <w:r w:rsidRPr="00BB7CDA">
        <w:rPr>
          <w:rFonts w:cs="Times New Roman"/>
          <w:szCs w:val="24"/>
        </w:rPr>
        <w:t xml:space="preserve"> – агрегаты воспалительных клеток, откладывающиеся на эндотелии роговицы. </w:t>
      </w:r>
    </w:p>
    <w:p w14:paraId="284D1124" w14:textId="77777777" w:rsidR="00E878D6" w:rsidRPr="00BB7CDA" w:rsidRDefault="00E878D6" w:rsidP="00E878D6">
      <w:pPr>
        <w:rPr>
          <w:rFonts w:cs="Times New Roman"/>
          <w:szCs w:val="24"/>
        </w:rPr>
      </w:pPr>
      <w:r w:rsidRPr="00BB7CDA">
        <w:rPr>
          <w:rFonts w:cs="Times New Roman"/>
          <w:b/>
          <w:szCs w:val="24"/>
        </w:rPr>
        <w:t>Медикаментозная ремиссия</w:t>
      </w:r>
      <w:r w:rsidRPr="00BB7CDA">
        <w:rPr>
          <w:rFonts w:cs="Times New Roman"/>
          <w:szCs w:val="24"/>
        </w:rPr>
        <w:t xml:space="preserve"> устанавливается в случае, если увеит находится в неактивном состоянии на фоне </w:t>
      </w:r>
      <w:proofErr w:type="spellStart"/>
      <w:r w:rsidRPr="00BB7CDA">
        <w:rPr>
          <w:rFonts w:cs="Times New Roman"/>
          <w:szCs w:val="24"/>
        </w:rPr>
        <w:t>лекарственнои</w:t>
      </w:r>
      <w:proofErr w:type="spellEnd"/>
      <w:r w:rsidRPr="00BB7CDA">
        <w:rPr>
          <w:rFonts w:cs="Times New Roman"/>
          <w:szCs w:val="24"/>
        </w:rPr>
        <w:t xml:space="preserve">̆ терапии в течение не менее 3 месяцев подряд. </w:t>
      </w:r>
    </w:p>
    <w:p w14:paraId="2F97689F" w14:textId="7D5F823C" w:rsidR="00E878D6" w:rsidRPr="00BB7CDA" w:rsidRDefault="001F00CE" w:rsidP="00E878D6">
      <w:pPr>
        <w:rPr>
          <w:rFonts w:cs="Times New Roman"/>
          <w:szCs w:val="24"/>
        </w:rPr>
      </w:pPr>
      <w:proofErr w:type="spellStart"/>
      <w:r w:rsidRPr="00BB7CDA">
        <w:rPr>
          <w:rFonts w:cs="Times New Roman"/>
          <w:b/>
          <w:szCs w:val="24"/>
        </w:rPr>
        <w:t>Ф</w:t>
      </w:r>
      <w:r w:rsidR="00E878D6" w:rsidRPr="00BB7CDA">
        <w:rPr>
          <w:rFonts w:cs="Times New Roman"/>
          <w:b/>
          <w:szCs w:val="24"/>
        </w:rPr>
        <w:t>армакологическои</w:t>
      </w:r>
      <w:proofErr w:type="spellEnd"/>
      <w:r w:rsidR="00E878D6" w:rsidRPr="00BB7CDA">
        <w:rPr>
          <w:rFonts w:cs="Times New Roman"/>
          <w:b/>
          <w:szCs w:val="24"/>
        </w:rPr>
        <w:t>̆ ремиссия</w:t>
      </w:r>
      <w:r w:rsidR="00E878D6" w:rsidRPr="00BB7CDA">
        <w:rPr>
          <w:rFonts w:cs="Times New Roman"/>
          <w:szCs w:val="24"/>
        </w:rPr>
        <w:t xml:space="preserve"> считается в случае, если увеит находится в неактивном состоянии в течение не менее 3 месяцев подряд без противовоспалительного лечения. </w:t>
      </w:r>
    </w:p>
    <w:p w14:paraId="5E956DBB" w14:textId="77777777" w:rsidR="00E878D6" w:rsidRPr="00BB7CDA" w:rsidRDefault="00E878D6" w:rsidP="00E878D6">
      <w:pPr>
        <w:rPr>
          <w:rFonts w:cs="Times New Roman"/>
          <w:szCs w:val="24"/>
        </w:rPr>
      </w:pPr>
      <w:r w:rsidRPr="00BB7CDA">
        <w:rPr>
          <w:rFonts w:cs="Times New Roman"/>
          <w:b/>
          <w:szCs w:val="24"/>
        </w:rPr>
        <w:t>Продолжительность ремиссии</w:t>
      </w:r>
      <w:r w:rsidRPr="00BB7CDA">
        <w:rPr>
          <w:rFonts w:cs="Times New Roman"/>
          <w:szCs w:val="24"/>
        </w:rPr>
        <w:t xml:space="preserve"> определяется в месяцах, прошедших с момента наступления </w:t>
      </w:r>
      <w:proofErr w:type="spellStart"/>
      <w:r w:rsidRPr="00BB7CDA">
        <w:rPr>
          <w:rFonts w:cs="Times New Roman"/>
          <w:szCs w:val="24"/>
        </w:rPr>
        <w:t>неактивнои</w:t>
      </w:r>
      <w:proofErr w:type="spellEnd"/>
      <w:r w:rsidRPr="00BB7CDA">
        <w:rPr>
          <w:rFonts w:cs="Times New Roman"/>
          <w:szCs w:val="24"/>
        </w:rPr>
        <w:t>̆ фазы болезни.</w:t>
      </w:r>
    </w:p>
    <w:p w14:paraId="259F9433" w14:textId="77777777" w:rsidR="00E878D6" w:rsidRPr="00BB7CDA" w:rsidRDefault="00E878D6" w:rsidP="00E878D6">
      <w:pPr>
        <w:rPr>
          <w:rFonts w:cs="Times New Roman"/>
          <w:szCs w:val="24"/>
        </w:rPr>
      </w:pPr>
    </w:p>
    <w:p w14:paraId="76052644" w14:textId="77777777" w:rsidR="00E878D6" w:rsidRPr="00BB7CDA" w:rsidRDefault="00E878D6" w:rsidP="00E878D6">
      <w:pPr>
        <w:pStyle w:val="afb"/>
        <w:spacing w:beforeAutospacing="0" w:afterAutospacing="0" w:line="360" w:lineRule="auto"/>
      </w:pPr>
      <w:r w:rsidRPr="00BB7CDA">
        <w:t>                                   </w:t>
      </w:r>
    </w:p>
    <w:p w14:paraId="599392E4" w14:textId="3E99F251" w:rsidR="00116AE7" w:rsidRPr="00BB7CDA" w:rsidRDefault="00E878D6" w:rsidP="00E878D6">
      <w:pPr>
        <w:pStyle w:val="afd"/>
        <w:jc w:val="center"/>
        <w:rPr>
          <w:rFonts w:eastAsia="Times New Roman"/>
        </w:rPr>
      </w:pPr>
      <w:r w:rsidRPr="00BB7CDA">
        <w:br w:type="page"/>
      </w:r>
    </w:p>
    <w:p w14:paraId="2A7EB4BD" w14:textId="77777777" w:rsidR="00E878D6" w:rsidRPr="00BB7CDA" w:rsidRDefault="00E878D6" w:rsidP="005B52AD">
      <w:pPr>
        <w:pStyle w:val="CustomContentNormal"/>
        <w:rPr>
          <w:rFonts w:cs="Times New Roman"/>
        </w:rPr>
      </w:pPr>
      <w:bookmarkStart w:id="10" w:name="__RefHeading___doc_1"/>
    </w:p>
    <w:p w14:paraId="5CCB4844" w14:textId="77777777" w:rsidR="005B52AD" w:rsidRPr="00BB7CDA" w:rsidRDefault="005B52AD" w:rsidP="005B52AD">
      <w:pPr>
        <w:pStyle w:val="CustomContentNormal"/>
        <w:rPr>
          <w:rFonts w:cs="Times New Roman"/>
        </w:rPr>
      </w:pPr>
      <w:bookmarkStart w:id="11" w:name="_Toc9430623"/>
      <w:r w:rsidRPr="00BB7CDA">
        <w:rPr>
          <w:rFonts w:cs="Times New Roman"/>
        </w:rPr>
        <w:t>1. Краткая информация</w:t>
      </w:r>
      <w:bookmarkEnd w:id="10"/>
      <w:bookmarkEnd w:id="11"/>
    </w:p>
    <w:p w14:paraId="7DA04798" w14:textId="77777777" w:rsidR="005B52AD" w:rsidRPr="00BB7CDA" w:rsidRDefault="005B52AD" w:rsidP="005B52AD">
      <w:pPr>
        <w:pStyle w:val="2"/>
      </w:pPr>
      <w:bookmarkStart w:id="12" w:name="_Toc469402330"/>
      <w:bookmarkStart w:id="13" w:name="_Toc468273527"/>
      <w:bookmarkStart w:id="14" w:name="_Toc468273445"/>
      <w:bookmarkStart w:id="15" w:name="_Toc9430624"/>
      <w:bookmarkEnd w:id="12"/>
      <w:bookmarkEnd w:id="13"/>
      <w:bookmarkEnd w:id="14"/>
      <w:r w:rsidRPr="00BB7CDA">
        <w:t>1.1 Определение</w:t>
      </w:r>
      <w:bookmarkEnd w:id="15"/>
    </w:p>
    <w:p w14:paraId="08E78BD5" w14:textId="1390A610" w:rsidR="005B52AD" w:rsidRPr="00BB7CDA" w:rsidRDefault="005B52AD" w:rsidP="005B52AD">
      <w:pPr>
        <w:rPr>
          <w:rFonts w:eastAsia="Times New Roman" w:cs="Times New Roman"/>
          <w:szCs w:val="24"/>
        </w:rPr>
      </w:pPr>
      <w:r w:rsidRPr="00BB7CDA">
        <w:rPr>
          <w:rFonts w:eastAsia="Times New Roman" w:cs="Times New Roman"/>
          <w:szCs w:val="24"/>
        </w:rPr>
        <w:t xml:space="preserve">Увеит – это воспаление сосудистой оболочки глаза (радужки, цилиарного тела, </w:t>
      </w:r>
      <w:proofErr w:type="spellStart"/>
      <w:r w:rsidRPr="00BB7CDA">
        <w:rPr>
          <w:rFonts w:eastAsia="Times New Roman" w:cs="Times New Roman"/>
          <w:szCs w:val="24"/>
        </w:rPr>
        <w:t>хориоидеи</w:t>
      </w:r>
      <w:proofErr w:type="spellEnd"/>
      <w:r w:rsidRPr="00BB7CDA">
        <w:rPr>
          <w:rFonts w:eastAsia="Times New Roman" w:cs="Times New Roman"/>
          <w:szCs w:val="24"/>
        </w:rPr>
        <w:t>), которое может распространяться на сетчатку, ее сосуды и зрительный нерв [1</w:t>
      </w:r>
      <w:r w:rsidR="0034690C" w:rsidRPr="00BB7CDA">
        <w:rPr>
          <w:rFonts w:eastAsia="Times New Roman" w:cs="Times New Roman"/>
          <w:szCs w:val="24"/>
        </w:rPr>
        <w:t>-3</w:t>
      </w:r>
      <w:r w:rsidRPr="00BB7CDA">
        <w:rPr>
          <w:rFonts w:eastAsia="Times New Roman" w:cs="Times New Roman"/>
          <w:szCs w:val="24"/>
        </w:rPr>
        <w:t xml:space="preserve">]. </w:t>
      </w:r>
    </w:p>
    <w:p w14:paraId="35EC165D" w14:textId="403265E8" w:rsidR="005B52AD" w:rsidRPr="00BB7CDA" w:rsidRDefault="005B52AD" w:rsidP="005B52AD">
      <w:pPr>
        <w:rPr>
          <w:rFonts w:eastAsia="Times New Roman" w:cs="Times New Roman"/>
          <w:szCs w:val="24"/>
        </w:rPr>
      </w:pPr>
      <w:r w:rsidRPr="00BB7CDA">
        <w:rPr>
          <w:rFonts w:eastAsia="Times New Roman" w:cs="Times New Roman"/>
          <w:szCs w:val="24"/>
        </w:rPr>
        <w:t>Неинфекционные увеиты - гетерогенная группа заболеваний, при которых не удается обнаружить конкретного инфекционного агента, запускающего воспалительный процесс в сосудистой оболочке глаза</w:t>
      </w:r>
      <w:r w:rsidR="00A11593" w:rsidRPr="00BB7CDA">
        <w:rPr>
          <w:rFonts w:eastAsia="Times New Roman" w:cs="Times New Roman"/>
          <w:szCs w:val="24"/>
        </w:rPr>
        <w:t xml:space="preserve"> [</w:t>
      </w:r>
      <w:r w:rsidR="0034690C" w:rsidRPr="00BB7CDA">
        <w:rPr>
          <w:rFonts w:eastAsia="Times New Roman" w:cs="Times New Roman"/>
          <w:szCs w:val="24"/>
        </w:rPr>
        <w:t>4</w:t>
      </w:r>
      <w:r w:rsidR="00A11593" w:rsidRPr="00BB7CDA">
        <w:rPr>
          <w:rFonts w:eastAsia="Times New Roman" w:cs="Times New Roman"/>
          <w:szCs w:val="24"/>
        </w:rPr>
        <w:t>,</w:t>
      </w:r>
      <w:r w:rsidR="0034690C" w:rsidRPr="00BB7CDA">
        <w:rPr>
          <w:rFonts w:eastAsia="Times New Roman" w:cs="Times New Roman"/>
          <w:szCs w:val="24"/>
        </w:rPr>
        <w:t>5</w:t>
      </w:r>
      <w:r w:rsidR="00A11593" w:rsidRPr="00BB7CDA">
        <w:rPr>
          <w:rFonts w:eastAsia="Times New Roman" w:cs="Times New Roman"/>
          <w:szCs w:val="24"/>
        </w:rPr>
        <w:t>]</w:t>
      </w:r>
      <w:r w:rsidRPr="00BB7CDA">
        <w:rPr>
          <w:rFonts w:eastAsia="Times New Roman" w:cs="Times New Roman"/>
          <w:szCs w:val="24"/>
        </w:rPr>
        <w:t xml:space="preserve">. </w:t>
      </w:r>
    </w:p>
    <w:p w14:paraId="3A9AA412" w14:textId="77777777" w:rsidR="00972B33" w:rsidRPr="00BB7CDA" w:rsidRDefault="00972B33" w:rsidP="005B52AD">
      <w:pPr>
        <w:rPr>
          <w:rFonts w:eastAsia="Times New Roman" w:cs="Times New Roman"/>
          <w:szCs w:val="24"/>
        </w:rPr>
      </w:pPr>
    </w:p>
    <w:p w14:paraId="4A1BEE7F" w14:textId="1875F1A0" w:rsidR="00972B33" w:rsidRPr="00BB7CDA" w:rsidRDefault="00972B33" w:rsidP="00972B33">
      <w:pPr>
        <w:pStyle w:val="2"/>
      </w:pPr>
      <w:bookmarkStart w:id="16" w:name="_Toc9430625"/>
      <w:r w:rsidRPr="00BB7CDA">
        <w:t>1.2 Этиология и патогенез</w:t>
      </w:r>
      <w:bookmarkEnd w:id="16"/>
    </w:p>
    <w:p w14:paraId="59952792" w14:textId="77777777" w:rsidR="00972B33" w:rsidRPr="00BB7CDA" w:rsidRDefault="00972B33" w:rsidP="005B52AD">
      <w:pPr>
        <w:rPr>
          <w:rFonts w:eastAsia="Times New Roman" w:cs="Times New Roman"/>
          <w:szCs w:val="24"/>
        </w:rPr>
      </w:pPr>
    </w:p>
    <w:p w14:paraId="3D2EF75B" w14:textId="5DBD0D4B" w:rsidR="00972B33" w:rsidRPr="00BB7CDA" w:rsidRDefault="00972B33" w:rsidP="00972B33">
      <w:pPr>
        <w:jc w:val="both"/>
        <w:rPr>
          <w:rFonts w:cs="Times New Roman"/>
        </w:rPr>
      </w:pPr>
      <w:r w:rsidRPr="00BB7CDA">
        <w:rPr>
          <w:rFonts w:cs="Times New Roman"/>
        </w:rPr>
        <w:t xml:space="preserve">В </w:t>
      </w:r>
      <w:proofErr w:type="spellStart"/>
      <w:r w:rsidRPr="00BB7CDA">
        <w:rPr>
          <w:rFonts w:cs="Times New Roman"/>
        </w:rPr>
        <w:t>этиопатогенезе</w:t>
      </w:r>
      <w:proofErr w:type="spellEnd"/>
      <w:r w:rsidRPr="00BB7CDA">
        <w:rPr>
          <w:rFonts w:cs="Times New Roman"/>
        </w:rPr>
        <w:t xml:space="preserve"> неинфекционных </w:t>
      </w:r>
      <w:proofErr w:type="spellStart"/>
      <w:r w:rsidRPr="00BB7CDA">
        <w:rPr>
          <w:rFonts w:cs="Times New Roman"/>
        </w:rPr>
        <w:t>увеитов</w:t>
      </w:r>
      <w:proofErr w:type="spellEnd"/>
      <w:r w:rsidRPr="00BB7CDA">
        <w:rPr>
          <w:rFonts w:cs="Times New Roman"/>
        </w:rPr>
        <w:t xml:space="preserve"> предполагается ведущее значение иммунных механизмов, которые могут инициироваться различными экзогенными (общие инфекции, токсины, лекарства, травма глазного яблока и др.) и эндогенными </w:t>
      </w:r>
      <w:r w:rsidR="00161381" w:rsidRPr="00BB7CDA">
        <w:rPr>
          <w:rFonts w:cs="Times New Roman"/>
        </w:rPr>
        <w:t>(комплемент и др.) стимулами. [</w:t>
      </w:r>
      <w:r w:rsidR="0034690C" w:rsidRPr="00BB7CDA">
        <w:rPr>
          <w:rFonts w:cs="Times New Roman"/>
        </w:rPr>
        <w:t>6</w:t>
      </w:r>
      <w:r w:rsidRPr="00BB7CDA">
        <w:rPr>
          <w:rFonts w:cs="Times New Roman"/>
        </w:rPr>
        <w:t xml:space="preserve">]. Важными компонентами активации иммунного воспаления при </w:t>
      </w:r>
      <w:proofErr w:type="spellStart"/>
      <w:r w:rsidRPr="00BB7CDA">
        <w:rPr>
          <w:rFonts w:cs="Times New Roman"/>
        </w:rPr>
        <w:t>увеите</w:t>
      </w:r>
      <w:proofErr w:type="spellEnd"/>
      <w:r w:rsidRPr="00BB7CDA">
        <w:rPr>
          <w:rFonts w:cs="Times New Roman"/>
        </w:rPr>
        <w:t xml:space="preserve"> считаются: генетическая предрасположенность, молекулярная мимикрия, факторы окружающей среды </w:t>
      </w:r>
      <w:proofErr w:type="gramStart"/>
      <w:r w:rsidRPr="00BB7CDA">
        <w:rPr>
          <w:rFonts w:cs="Times New Roman"/>
        </w:rPr>
        <w:t>и  повреждение</w:t>
      </w:r>
      <w:proofErr w:type="gramEnd"/>
      <w:r w:rsidRPr="00BB7CDA">
        <w:rPr>
          <w:rFonts w:cs="Times New Roman"/>
        </w:rPr>
        <w:t xml:space="preserve"> системы иммунной привилегированности глаза, что в итоге приводит к подавлению функции регуляторных Т-лимфоцитов, активации Т-хелперов (Th-1, Th-2, Th-17) и продукции </w:t>
      </w:r>
      <w:proofErr w:type="spellStart"/>
      <w:r w:rsidRPr="00BB7CDA">
        <w:rPr>
          <w:rFonts w:cs="Times New Roman"/>
        </w:rPr>
        <w:t>провоспалительных</w:t>
      </w:r>
      <w:proofErr w:type="spellEnd"/>
      <w:r w:rsidRPr="00BB7CDA">
        <w:rPr>
          <w:rFonts w:cs="Times New Roman"/>
        </w:rPr>
        <w:t xml:space="preserve"> цитокинов. Предполагается, что разнообразие клинических форм неинфекционных увеитов и особенности их течения обусловлены активацией различных </w:t>
      </w:r>
      <w:proofErr w:type="spellStart"/>
      <w:r w:rsidRPr="00BB7CDA">
        <w:rPr>
          <w:rFonts w:cs="Times New Roman"/>
        </w:rPr>
        <w:t>субклассов</w:t>
      </w:r>
      <w:proofErr w:type="spellEnd"/>
      <w:r w:rsidRPr="00BB7CDA">
        <w:rPr>
          <w:rFonts w:cs="Times New Roman"/>
        </w:rPr>
        <w:t xml:space="preserve"> CD4+ (Т-хелперов) и синтезом регуляторных молекул: интерлейкинов (IL): 1,2, 6, 4,5,10,13,17,23 и др., фактора некроза опухоли альфа (TNF-α), что следует учитывать при выборе лечебных мероприятий</w:t>
      </w:r>
      <w:r w:rsidR="005F166A" w:rsidRPr="00BB7CDA">
        <w:rPr>
          <w:rFonts w:cs="Times New Roman"/>
        </w:rPr>
        <w:t xml:space="preserve"> [6-9].</w:t>
      </w:r>
      <w:r w:rsidRPr="00BB7CDA">
        <w:rPr>
          <w:rFonts w:cs="Times New Roman"/>
        </w:rPr>
        <w:t xml:space="preserve"> В результате отмечается диффузная (при </w:t>
      </w:r>
      <w:proofErr w:type="spellStart"/>
      <w:r w:rsidRPr="00BB7CDA">
        <w:rPr>
          <w:rFonts w:cs="Times New Roman"/>
        </w:rPr>
        <w:t>негранулематозном</w:t>
      </w:r>
      <w:proofErr w:type="spellEnd"/>
      <w:r w:rsidRPr="00BB7CDA">
        <w:rPr>
          <w:rFonts w:cs="Times New Roman"/>
        </w:rPr>
        <w:t xml:space="preserve"> типе) или очаговая (при гранулематозном типе) инфильтрация внутренних оболочек глаза активированными иммунными клетками (макрофаги, лимфоциты и плазматические клетки) с последующей деструкцией ткани и развитием в исходе фиброза, неоангиогенеза, атрофии.</w:t>
      </w:r>
    </w:p>
    <w:p w14:paraId="00DCA9EA" w14:textId="77777777" w:rsidR="00972B33" w:rsidRPr="00BB7CDA" w:rsidRDefault="00972B33" w:rsidP="00972B33">
      <w:pPr>
        <w:rPr>
          <w:rFonts w:cs="Times New Roman"/>
        </w:rPr>
      </w:pPr>
    </w:p>
    <w:p w14:paraId="37836D3C" w14:textId="3EDE8FCA" w:rsidR="00E25421" w:rsidRPr="00BB7CDA" w:rsidRDefault="00E25421" w:rsidP="00E25421">
      <w:pPr>
        <w:pStyle w:val="2"/>
      </w:pPr>
      <w:bookmarkStart w:id="17" w:name="_Toc9430626"/>
      <w:r w:rsidRPr="00BB7CDA">
        <w:t>1.3 Эпидемиология</w:t>
      </w:r>
      <w:bookmarkEnd w:id="17"/>
    </w:p>
    <w:p w14:paraId="48025D87" w14:textId="77777777" w:rsidR="00E25421" w:rsidRPr="00BB7CDA" w:rsidRDefault="00E25421" w:rsidP="00E25421">
      <w:pPr>
        <w:rPr>
          <w:rFonts w:eastAsia="Times New Roman" w:cs="Times New Roman"/>
          <w:szCs w:val="24"/>
        </w:rPr>
      </w:pPr>
    </w:p>
    <w:p w14:paraId="62545A02" w14:textId="472ACFBC" w:rsidR="00972B33" w:rsidRPr="00BB7CDA" w:rsidRDefault="00972B33" w:rsidP="00972B33">
      <w:pPr>
        <w:rPr>
          <w:rFonts w:cs="Times New Roman"/>
        </w:rPr>
      </w:pPr>
      <w:r w:rsidRPr="00BB7CDA">
        <w:rPr>
          <w:rFonts w:cs="Times New Roman"/>
        </w:rPr>
        <w:t xml:space="preserve">Заболеваемость </w:t>
      </w:r>
      <w:proofErr w:type="spellStart"/>
      <w:r w:rsidRPr="00BB7CDA">
        <w:rPr>
          <w:rFonts w:cs="Times New Roman"/>
        </w:rPr>
        <w:t>увеитами</w:t>
      </w:r>
      <w:proofErr w:type="spellEnd"/>
      <w:r w:rsidRPr="00BB7CDA">
        <w:rPr>
          <w:rFonts w:cs="Times New Roman"/>
        </w:rPr>
        <w:t xml:space="preserve"> составляет от 15 до 38 человек на 100 000 населения [</w:t>
      </w:r>
      <w:r w:rsidR="000D4BE8" w:rsidRPr="00BB7CDA">
        <w:rPr>
          <w:rFonts w:cs="Times New Roman"/>
        </w:rPr>
        <w:t>10-15</w:t>
      </w:r>
      <w:r w:rsidRPr="00BB7CDA">
        <w:rPr>
          <w:rFonts w:cs="Times New Roman"/>
        </w:rPr>
        <w:t>]. Удельный вес увеитов в структуре глазной патологии составляет 5-15%</w:t>
      </w:r>
      <w:r w:rsidR="000D4BE8" w:rsidRPr="00BB7CDA">
        <w:rPr>
          <w:rFonts w:cs="Times New Roman"/>
        </w:rPr>
        <w:t xml:space="preserve"> </w:t>
      </w:r>
      <w:r w:rsidRPr="00BB7CDA">
        <w:rPr>
          <w:rFonts w:cs="Times New Roman"/>
        </w:rPr>
        <w:t>Наиболее часто дебют увеитов регистрируется в молодом возрасте, в среднем в 30,7 лет [</w:t>
      </w:r>
      <w:r w:rsidR="000D4BE8" w:rsidRPr="00BB7CDA">
        <w:rPr>
          <w:rFonts w:cs="Times New Roman"/>
        </w:rPr>
        <w:t>16,17]</w:t>
      </w:r>
      <w:r w:rsidRPr="00BB7CDA">
        <w:rPr>
          <w:rFonts w:cs="Times New Roman"/>
        </w:rPr>
        <w:t xml:space="preserve">. Наиболее распространенной формой являются передние увеиты (37-62%), далее следуют задние (9-38%) и </w:t>
      </w:r>
      <w:proofErr w:type="spellStart"/>
      <w:r w:rsidRPr="00BB7CDA">
        <w:rPr>
          <w:rFonts w:cs="Times New Roman"/>
        </w:rPr>
        <w:t>панувеиты</w:t>
      </w:r>
      <w:proofErr w:type="spellEnd"/>
      <w:r w:rsidRPr="00BB7CDA">
        <w:rPr>
          <w:rFonts w:cs="Times New Roman"/>
        </w:rPr>
        <w:t xml:space="preserve"> (7-38%), реже диагностируются изолированные срединные увеиты - от 4 % до 17%</w:t>
      </w:r>
      <w:r w:rsidR="000D4BE8" w:rsidRPr="00BB7CDA">
        <w:rPr>
          <w:rFonts w:cs="Times New Roman"/>
        </w:rPr>
        <w:t xml:space="preserve"> </w:t>
      </w:r>
      <w:r w:rsidRPr="00BB7CDA">
        <w:rPr>
          <w:rFonts w:cs="Times New Roman"/>
        </w:rPr>
        <w:t>[</w:t>
      </w:r>
      <w:r w:rsidR="00B13253" w:rsidRPr="00BB7CDA">
        <w:rPr>
          <w:rFonts w:cs="Times New Roman"/>
        </w:rPr>
        <w:t>18-2</w:t>
      </w:r>
      <w:r w:rsidR="00DD5B11" w:rsidRPr="00BB7CDA">
        <w:rPr>
          <w:rFonts w:cs="Times New Roman"/>
        </w:rPr>
        <w:t>2</w:t>
      </w:r>
      <w:r w:rsidRPr="00BB7CDA">
        <w:rPr>
          <w:rFonts w:cs="Times New Roman"/>
        </w:rPr>
        <w:t xml:space="preserve">]. Хронические увеиты встречаются чаще, чем острые и составляют 50-60%. </w:t>
      </w:r>
      <w:proofErr w:type="spellStart"/>
      <w:r w:rsidRPr="00BB7CDA">
        <w:rPr>
          <w:rFonts w:cs="Times New Roman"/>
        </w:rPr>
        <w:t>Неифекционные</w:t>
      </w:r>
      <w:proofErr w:type="spellEnd"/>
      <w:r w:rsidRPr="00BB7CDA">
        <w:rPr>
          <w:rFonts w:cs="Times New Roman"/>
        </w:rPr>
        <w:t xml:space="preserve"> </w:t>
      </w:r>
      <w:proofErr w:type="spellStart"/>
      <w:proofErr w:type="gramStart"/>
      <w:r w:rsidRPr="00BB7CDA">
        <w:rPr>
          <w:rFonts w:cs="Times New Roman"/>
        </w:rPr>
        <w:t>увеиты</w:t>
      </w:r>
      <w:proofErr w:type="spellEnd"/>
      <w:r w:rsidR="0064556D" w:rsidRPr="00BB7CDA">
        <w:rPr>
          <w:rFonts w:cs="Times New Roman"/>
        </w:rPr>
        <w:t xml:space="preserve">, </w:t>
      </w:r>
      <w:r w:rsidRPr="00BB7CDA">
        <w:rPr>
          <w:rFonts w:cs="Times New Roman"/>
        </w:rPr>
        <w:t xml:space="preserve"> </w:t>
      </w:r>
      <w:r w:rsidR="0064556D" w:rsidRPr="00BB7CDA">
        <w:rPr>
          <w:rFonts w:cs="Times New Roman"/>
        </w:rPr>
        <w:t>в</w:t>
      </w:r>
      <w:proofErr w:type="gramEnd"/>
      <w:r w:rsidR="0064556D" w:rsidRPr="00BB7CDA">
        <w:rPr>
          <w:rFonts w:cs="Times New Roman"/>
        </w:rPr>
        <w:t xml:space="preserve"> сравнении с инфекционными,  </w:t>
      </w:r>
      <w:r w:rsidRPr="00BB7CDA">
        <w:rPr>
          <w:rFonts w:cs="Times New Roman"/>
        </w:rPr>
        <w:t xml:space="preserve">представляют более многочисленную </w:t>
      </w:r>
      <w:r w:rsidR="0064556D" w:rsidRPr="00BB7CDA">
        <w:rPr>
          <w:rFonts w:cs="Times New Roman"/>
        </w:rPr>
        <w:t xml:space="preserve">и гетерогенную </w:t>
      </w:r>
      <w:r w:rsidRPr="00BB7CDA">
        <w:rPr>
          <w:rFonts w:cs="Times New Roman"/>
        </w:rPr>
        <w:t>группу заболеваний</w:t>
      </w:r>
      <w:r w:rsidR="0064556D" w:rsidRPr="00BB7CDA">
        <w:rPr>
          <w:rFonts w:cs="Times New Roman"/>
        </w:rPr>
        <w:t>.</w:t>
      </w:r>
      <w:r w:rsidRPr="00BB7CDA">
        <w:rPr>
          <w:rFonts w:cs="Times New Roman"/>
        </w:rPr>
        <w:t xml:space="preserve"> Увеиты, сочетающиеся с системными поражениями организма, </w:t>
      </w:r>
      <w:proofErr w:type="gramStart"/>
      <w:r w:rsidRPr="00BB7CDA">
        <w:rPr>
          <w:rFonts w:cs="Times New Roman"/>
        </w:rPr>
        <w:t>составляют  около</w:t>
      </w:r>
      <w:proofErr w:type="gramEnd"/>
      <w:r w:rsidRPr="00BB7CDA">
        <w:rPr>
          <w:rFonts w:cs="Times New Roman"/>
        </w:rPr>
        <w:t xml:space="preserve"> 25-30% всех увеитов, у 35-40% пациентов не удается установить причину увеита. Эти случаи относят к категории идиопатических увеитов [</w:t>
      </w:r>
      <w:r w:rsidR="009F46B2" w:rsidRPr="00BB7CDA">
        <w:rPr>
          <w:rFonts w:cs="Times New Roman"/>
        </w:rPr>
        <w:t xml:space="preserve">16, </w:t>
      </w:r>
      <w:r w:rsidR="00C7629E" w:rsidRPr="00BB7CDA">
        <w:rPr>
          <w:rFonts w:cs="Times New Roman"/>
        </w:rPr>
        <w:t>23-25</w:t>
      </w:r>
      <w:r w:rsidRPr="00BB7CDA">
        <w:rPr>
          <w:rFonts w:cs="Times New Roman"/>
        </w:rPr>
        <w:t>].</w:t>
      </w:r>
    </w:p>
    <w:p w14:paraId="6C630635" w14:textId="77777777" w:rsidR="00972B33" w:rsidRDefault="00972B33" w:rsidP="005B52AD">
      <w:pPr>
        <w:rPr>
          <w:rFonts w:eastAsia="Times New Roman" w:cs="Times New Roman"/>
          <w:szCs w:val="24"/>
        </w:rPr>
      </w:pPr>
    </w:p>
    <w:p w14:paraId="27712E29" w14:textId="77777777" w:rsidR="00C002B2" w:rsidRDefault="00C002B2" w:rsidP="005B52AD">
      <w:pPr>
        <w:rPr>
          <w:rFonts w:eastAsia="Times New Roman" w:cs="Times New Roman"/>
          <w:szCs w:val="24"/>
        </w:rPr>
      </w:pPr>
    </w:p>
    <w:p w14:paraId="3C04AF1D" w14:textId="77777777" w:rsidR="00C002B2" w:rsidRDefault="00C002B2" w:rsidP="005B52AD">
      <w:pPr>
        <w:rPr>
          <w:rFonts w:eastAsia="Times New Roman" w:cs="Times New Roman"/>
          <w:szCs w:val="24"/>
        </w:rPr>
      </w:pPr>
    </w:p>
    <w:p w14:paraId="1ABECBAC" w14:textId="77777777" w:rsidR="00C002B2" w:rsidRDefault="00C002B2" w:rsidP="005B52AD">
      <w:pPr>
        <w:rPr>
          <w:rFonts w:eastAsia="Times New Roman" w:cs="Times New Roman"/>
          <w:szCs w:val="24"/>
        </w:rPr>
      </w:pPr>
    </w:p>
    <w:p w14:paraId="24983AAF" w14:textId="77777777" w:rsidR="00C002B2" w:rsidRPr="00BB7CDA" w:rsidRDefault="00C002B2" w:rsidP="005B52AD">
      <w:pPr>
        <w:rPr>
          <w:rFonts w:eastAsia="Times New Roman" w:cs="Times New Roman"/>
          <w:szCs w:val="24"/>
        </w:rPr>
      </w:pPr>
    </w:p>
    <w:p w14:paraId="24AB0758" w14:textId="06F615D1" w:rsidR="00CA15A7" w:rsidRPr="00BB7CDA" w:rsidRDefault="00CA15A7" w:rsidP="00CA15A7">
      <w:pPr>
        <w:pStyle w:val="2"/>
      </w:pPr>
      <w:bookmarkStart w:id="18" w:name="_Toc9430627"/>
      <w:r w:rsidRPr="00BB7CDA">
        <w:lastRenderedPageBreak/>
        <w:t>1.4 Кодирование по МКБ 10</w:t>
      </w:r>
      <w:bookmarkEnd w:id="18"/>
    </w:p>
    <w:p w14:paraId="0CF4378C" w14:textId="77777777" w:rsidR="00C002B2" w:rsidRPr="00BB7CDA" w:rsidRDefault="00C002B2" w:rsidP="00C002B2">
      <w:pPr>
        <w:rPr>
          <w:rFonts w:cs="Times New Roman"/>
        </w:rPr>
      </w:pPr>
      <w:r w:rsidRPr="00BB7CDA">
        <w:rPr>
          <w:rFonts w:cs="Times New Roman"/>
        </w:rPr>
        <w:t>Н20.0– иридоциклит</w:t>
      </w:r>
    </w:p>
    <w:p w14:paraId="1003AD89" w14:textId="77777777" w:rsidR="00C002B2" w:rsidRPr="00BB7CDA" w:rsidRDefault="00C002B2" w:rsidP="00C002B2">
      <w:pPr>
        <w:rPr>
          <w:rFonts w:cs="Times New Roman"/>
        </w:rPr>
      </w:pPr>
      <w:r w:rsidRPr="00BB7CDA">
        <w:rPr>
          <w:rFonts w:cs="Times New Roman"/>
        </w:rPr>
        <w:t>Н20.1 =- хронический иридоциклит</w:t>
      </w:r>
    </w:p>
    <w:p w14:paraId="782512AB" w14:textId="77777777" w:rsidR="00C002B2" w:rsidRPr="00BB7CDA" w:rsidRDefault="00C002B2" w:rsidP="00C002B2">
      <w:pPr>
        <w:rPr>
          <w:rFonts w:cs="Times New Roman"/>
        </w:rPr>
      </w:pPr>
      <w:r w:rsidRPr="00BB7CDA">
        <w:rPr>
          <w:rFonts w:cs="Times New Roman"/>
        </w:rPr>
        <w:t>Н20.8 – другие иридоциклиты</w:t>
      </w:r>
    </w:p>
    <w:p w14:paraId="414A2946" w14:textId="77777777" w:rsidR="00C002B2" w:rsidRPr="00BB7CDA" w:rsidRDefault="00C002B2" w:rsidP="00C002B2">
      <w:pPr>
        <w:rPr>
          <w:rFonts w:cs="Times New Roman"/>
        </w:rPr>
      </w:pPr>
      <w:r w:rsidRPr="00BB7CDA">
        <w:rPr>
          <w:rFonts w:cs="Times New Roman"/>
        </w:rPr>
        <w:t>Н20.9 – иридоциклит неуточненный</w:t>
      </w:r>
    </w:p>
    <w:p w14:paraId="551E45B5" w14:textId="77777777" w:rsidR="00C002B2" w:rsidRPr="00BB7CDA" w:rsidRDefault="00C002B2" w:rsidP="00C002B2">
      <w:pPr>
        <w:rPr>
          <w:rFonts w:cs="Times New Roman"/>
        </w:rPr>
      </w:pPr>
      <w:r w:rsidRPr="00BB7CDA">
        <w:rPr>
          <w:rFonts w:cs="Times New Roman"/>
        </w:rPr>
        <w:t>Н22.1 – иридоциклит при болезных, классифицированных в других рубриках</w:t>
      </w:r>
    </w:p>
    <w:p w14:paraId="05652472" w14:textId="77777777" w:rsidR="00C002B2" w:rsidRPr="00BB7CDA" w:rsidRDefault="00C002B2" w:rsidP="00C002B2">
      <w:pPr>
        <w:rPr>
          <w:rFonts w:cs="Times New Roman"/>
        </w:rPr>
      </w:pPr>
      <w:r w:rsidRPr="00BB7CDA">
        <w:rPr>
          <w:rFonts w:cs="Times New Roman"/>
        </w:rPr>
        <w:t>Н30 – хориоретинальное воспаление</w:t>
      </w:r>
    </w:p>
    <w:p w14:paraId="1433EE47" w14:textId="77777777" w:rsidR="00C002B2" w:rsidRPr="00BB7CDA" w:rsidRDefault="00C002B2" w:rsidP="00C002B2">
      <w:pPr>
        <w:rPr>
          <w:rFonts w:cs="Times New Roman"/>
        </w:rPr>
      </w:pPr>
      <w:r w:rsidRPr="00BB7CDA">
        <w:rPr>
          <w:rFonts w:cs="Times New Roman"/>
        </w:rPr>
        <w:t>Н30.0 – очаговое хориоретинальное воспаление</w:t>
      </w:r>
    </w:p>
    <w:p w14:paraId="2748CA80" w14:textId="77777777" w:rsidR="00C002B2" w:rsidRPr="00BB7CDA" w:rsidRDefault="00C002B2" w:rsidP="00C002B2">
      <w:pPr>
        <w:rPr>
          <w:rFonts w:cs="Times New Roman"/>
        </w:rPr>
      </w:pPr>
      <w:r w:rsidRPr="00BB7CDA">
        <w:rPr>
          <w:rFonts w:cs="Times New Roman"/>
        </w:rPr>
        <w:t>Н30.1 – диссеминированное хориоретинальное воспаление</w:t>
      </w:r>
    </w:p>
    <w:p w14:paraId="2E8D4686" w14:textId="77777777" w:rsidR="00C002B2" w:rsidRPr="00BB7CDA" w:rsidRDefault="00C002B2" w:rsidP="00C002B2">
      <w:pPr>
        <w:rPr>
          <w:rFonts w:cs="Times New Roman"/>
        </w:rPr>
      </w:pPr>
      <w:r w:rsidRPr="00BB7CDA">
        <w:rPr>
          <w:rFonts w:cs="Times New Roman"/>
        </w:rPr>
        <w:t>Н30.2 – задний циклит</w:t>
      </w:r>
    </w:p>
    <w:p w14:paraId="7CD75B17" w14:textId="77777777" w:rsidR="00C002B2" w:rsidRPr="00BB7CDA" w:rsidRDefault="00C002B2" w:rsidP="00C002B2">
      <w:pPr>
        <w:rPr>
          <w:rFonts w:cs="Times New Roman"/>
        </w:rPr>
      </w:pPr>
      <w:r w:rsidRPr="00BB7CDA">
        <w:rPr>
          <w:rFonts w:cs="Times New Roman"/>
        </w:rPr>
        <w:t>Н30.8 – другие хориоретинальные воспаления</w:t>
      </w:r>
    </w:p>
    <w:p w14:paraId="6CCE8E71" w14:textId="77777777" w:rsidR="00C002B2" w:rsidRPr="00BB7CDA" w:rsidRDefault="00C002B2" w:rsidP="00C002B2">
      <w:pPr>
        <w:rPr>
          <w:rFonts w:cs="Times New Roman"/>
        </w:rPr>
      </w:pPr>
      <w:r w:rsidRPr="00BB7CDA">
        <w:rPr>
          <w:rFonts w:cs="Times New Roman"/>
        </w:rPr>
        <w:t>Н30.9 – хориоретинальное воспаление неуточненное</w:t>
      </w:r>
    </w:p>
    <w:p w14:paraId="4B3B8674" w14:textId="77777777" w:rsidR="00C002B2" w:rsidRPr="00BB7CDA" w:rsidRDefault="00C002B2" w:rsidP="00C002B2">
      <w:pPr>
        <w:rPr>
          <w:rFonts w:cs="Times New Roman"/>
        </w:rPr>
      </w:pPr>
      <w:r w:rsidRPr="00BB7CDA">
        <w:rPr>
          <w:rFonts w:cs="Times New Roman"/>
        </w:rPr>
        <w:t>Н44.1 – симпатический увеит</w:t>
      </w:r>
    </w:p>
    <w:p w14:paraId="0239C954" w14:textId="2F23D7E0" w:rsidR="00CA15A7" w:rsidRPr="00BB7CDA" w:rsidRDefault="00CA15A7" w:rsidP="00CA15A7">
      <w:pPr>
        <w:pStyle w:val="2"/>
      </w:pPr>
      <w:bookmarkStart w:id="19" w:name="_Toc9430628"/>
      <w:r w:rsidRPr="00BB7CDA">
        <w:t>1.5 Классификация</w:t>
      </w:r>
      <w:bookmarkEnd w:id="19"/>
    </w:p>
    <w:p w14:paraId="7DED5AE7" w14:textId="77777777" w:rsidR="00CA15A7" w:rsidRPr="00BB7CDA" w:rsidRDefault="00CA15A7" w:rsidP="00CA15A7">
      <w:pPr>
        <w:rPr>
          <w:rFonts w:eastAsia="Times New Roman" w:cs="Times New Roman"/>
          <w:szCs w:val="24"/>
        </w:rPr>
      </w:pPr>
    </w:p>
    <w:p w14:paraId="10C6372B" w14:textId="2017E93C" w:rsidR="00972B33" w:rsidRPr="00BB7CDA" w:rsidRDefault="00972B33" w:rsidP="00972B33">
      <w:pPr>
        <w:rPr>
          <w:rFonts w:cs="Times New Roman"/>
        </w:rPr>
      </w:pPr>
      <w:r w:rsidRPr="00BB7CDA">
        <w:rPr>
          <w:rFonts w:cs="Times New Roman"/>
        </w:rPr>
        <w:t xml:space="preserve">Увеиты классифицируют по анатомической локализации, </w:t>
      </w:r>
      <w:proofErr w:type="spellStart"/>
      <w:r w:rsidRPr="00BB7CDA">
        <w:rPr>
          <w:rFonts w:cs="Times New Roman"/>
        </w:rPr>
        <w:t>патоморфологии</w:t>
      </w:r>
      <w:proofErr w:type="spellEnd"/>
      <w:r w:rsidRPr="00BB7CDA">
        <w:rPr>
          <w:rFonts w:cs="Times New Roman"/>
        </w:rPr>
        <w:t>, типу течения. В настоящее время общепризнанной является классификация, предложенная рабочей группой экспертов SUN (</w:t>
      </w:r>
      <w:proofErr w:type="spellStart"/>
      <w:r w:rsidRPr="00BB7CDA">
        <w:rPr>
          <w:rFonts w:cs="Times New Roman"/>
        </w:rPr>
        <w:t>Standardization</w:t>
      </w:r>
      <w:proofErr w:type="spellEnd"/>
      <w:r w:rsidRPr="00BB7CDA">
        <w:rPr>
          <w:rFonts w:cs="Times New Roman"/>
        </w:rPr>
        <w:t xml:space="preserve"> </w:t>
      </w:r>
      <w:proofErr w:type="spellStart"/>
      <w:r w:rsidRPr="00BB7CDA">
        <w:rPr>
          <w:rFonts w:cs="Times New Roman"/>
        </w:rPr>
        <w:t>of</w:t>
      </w:r>
      <w:proofErr w:type="spellEnd"/>
      <w:r w:rsidRPr="00BB7CDA">
        <w:rPr>
          <w:rFonts w:cs="Times New Roman"/>
        </w:rPr>
        <w:t xml:space="preserve"> </w:t>
      </w:r>
      <w:proofErr w:type="spellStart"/>
      <w:r w:rsidRPr="00BB7CDA">
        <w:rPr>
          <w:rFonts w:cs="Times New Roman"/>
        </w:rPr>
        <w:t>Uveitis</w:t>
      </w:r>
      <w:proofErr w:type="spellEnd"/>
      <w:r w:rsidRPr="00BB7CDA">
        <w:rPr>
          <w:rFonts w:cs="Times New Roman"/>
        </w:rPr>
        <w:t xml:space="preserve"> </w:t>
      </w:r>
      <w:proofErr w:type="spellStart"/>
      <w:r w:rsidRPr="00BB7CDA">
        <w:rPr>
          <w:rFonts w:cs="Times New Roman"/>
        </w:rPr>
        <w:t>Nomenclature</w:t>
      </w:r>
      <w:proofErr w:type="spellEnd"/>
      <w:r w:rsidRPr="00BB7CDA">
        <w:rPr>
          <w:rFonts w:cs="Times New Roman"/>
        </w:rPr>
        <w:t xml:space="preserve">) </w:t>
      </w:r>
      <w:proofErr w:type="spellStart"/>
      <w:r w:rsidRPr="00BB7CDA">
        <w:rPr>
          <w:rFonts w:cs="Times New Roman"/>
        </w:rPr>
        <w:t>Working</w:t>
      </w:r>
      <w:proofErr w:type="spellEnd"/>
      <w:r w:rsidRPr="00BB7CDA">
        <w:rPr>
          <w:rFonts w:cs="Times New Roman"/>
        </w:rPr>
        <w:t xml:space="preserve"> </w:t>
      </w:r>
      <w:proofErr w:type="spellStart"/>
      <w:r w:rsidRPr="00BB7CDA">
        <w:rPr>
          <w:rFonts w:cs="Times New Roman"/>
        </w:rPr>
        <w:t>Group</w:t>
      </w:r>
      <w:proofErr w:type="spellEnd"/>
      <w:r w:rsidRPr="00BB7CDA">
        <w:rPr>
          <w:rFonts w:cs="Times New Roman"/>
        </w:rPr>
        <w:t>, 2005 представлена в таблице 1</w:t>
      </w:r>
      <w:r w:rsidR="00825ED6" w:rsidRPr="00BB7CDA">
        <w:rPr>
          <w:rFonts w:cs="Times New Roman"/>
        </w:rPr>
        <w:t xml:space="preserve"> [15]</w:t>
      </w:r>
      <w:r w:rsidRPr="00BB7CDA">
        <w:rPr>
          <w:rFonts w:cs="Times New Roman"/>
        </w:rPr>
        <w:t>.</w:t>
      </w:r>
    </w:p>
    <w:p w14:paraId="3EB5314D" w14:textId="77777777" w:rsidR="00972B33" w:rsidRPr="00BB7CDA" w:rsidRDefault="00972B33" w:rsidP="00972B33">
      <w:pPr>
        <w:rPr>
          <w:rFonts w:cs="Times New Roman"/>
        </w:rPr>
      </w:pPr>
    </w:p>
    <w:p w14:paraId="0C920979" w14:textId="77777777" w:rsidR="005B52AD" w:rsidRPr="00BB7CDA" w:rsidRDefault="005B52AD" w:rsidP="005B52AD">
      <w:pPr>
        <w:jc w:val="center"/>
        <w:rPr>
          <w:rFonts w:eastAsia="Times New Roman" w:cs="Times New Roman"/>
          <w:szCs w:val="24"/>
          <w:lang w:val="en-US"/>
        </w:rPr>
      </w:pPr>
      <w:r w:rsidRPr="00BB7CDA">
        <w:rPr>
          <w:rStyle w:val="aff9"/>
          <w:rFonts w:cs="Times New Roman"/>
        </w:rPr>
        <w:t>Таблица</w:t>
      </w:r>
      <w:r w:rsidRPr="00BB7CDA">
        <w:rPr>
          <w:rStyle w:val="aff9"/>
          <w:rFonts w:cs="Times New Roman"/>
          <w:lang w:val="en-US"/>
        </w:rPr>
        <w:t xml:space="preserve"> 1 -</w:t>
      </w:r>
      <w:r w:rsidRPr="00BB7CDA">
        <w:rPr>
          <w:rFonts w:eastAsia="Times New Roman" w:cs="Times New Roman"/>
          <w:szCs w:val="24"/>
          <w:lang w:val="en-US"/>
        </w:rPr>
        <w:t xml:space="preserve"> </w:t>
      </w:r>
      <w:r w:rsidRPr="00BB7CDA">
        <w:rPr>
          <w:rFonts w:eastAsia="Times New Roman" w:cs="Times New Roman"/>
          <w:szCs w:val="24"/>
        </w:rPr>
        <w:t>Классификация</w:t>
      </w:r>
      <w:r w:rsidRPr="00BB7CDA">
        <w:rPr>
          <w:rFonts w:eastAsia="Times New Roman" w:cs="Times New Roman"/>
          <w:szCs w:val="24"/>
          <w:lang w:val="en-US"/>
        </w:rPr>
        <w:t xml:space="preserve"> </w:t>
      </w:r>
      <w:r w:rsidRPr="00BB7CDA">
        <w:rPr>
          <w:rFonts w:eastAsia="Times New Roman" w:cs="Times New Roman"/>
          <w:szCs w:val="24"/>
        </w:rPr>
        <w:t>увеитов</w:t>
      </w:r>
    </w:p>
    <w:p w14:paraId="5982284B" w14:textId="77777777" w:rsidR="005B52AD" w:rsidRPr="00BB7CDA" w:rsidRDefault="005B52AD" w:rsidP="005B52AD">
      <w:pPr>
        <w:jc w:val="right"/>
        <w:rPr>
          <w:rFonts w:eastAsia="Times New Roman" w:cs="Times New Roman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4"/>
        <w:gridCol w:w="2558"/>
        <w:gridCol w:w="2567"/>
      </w:tblGrid>
      <w:tr w:rsidR="005B52AD" w:rsidRPr="00BB7CDA" w14:paraId="47444A11" w14:textId="77777777" w:rsidTr="00597A82">
        <w:tc>
          <w:tcPr>
            <w:tcW w:w="4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50AE11" w14:textId="77777777" w:rsidR="005B52AD" w:rsidRPr="00BB7CDA" w:rsidRDefault="005B52AD" w:rsidP="00597A82">
            <w:pPr>
              <w:pStyle w:val="afb"/>
              <w:spacing w:beforeAutospacing="0" w:afterAutospacing="0" w:line="240" w:lineRule="auto"/>
            </w:pPr>
            <w:r w:rsidRPr="00BB7CDA">
              <w:rPr>
                <w:rStyle w:val="aff9"/>
              </w:rPr>
              <w:t> </w:t>
            </w:r>
            <w:r w:rsidRPr="00BB7CDA">
              <w:t>По анатомической локализации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2C6CD" w14:textId="77777777" w:rsidR="005B52AD" w:rsidRPr="00BB7CDA" w:rsidRDefault="005B52AD" w:rsidP="00597A82">
            <w:pPr>
              <w:pStyle w:val="afb"/>
              <w:spacing w:beforeAutospacing="0" w:afterAutospacing="0" w:line="240" w:lineRule="auto"/>
            </w:pPr>
            <w:r w:rsidRPr="00BB7CDA">
              <w:t>Передние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016D6F" w14:textId="77777777" w:rsidR="005B52AD" w:rsidRPr="00BB7CDA" w:rsidRDefault="005B52AD" w:rsidP="00597A82">
            <w:pPr>
              <w:pStyle w:val="afb"/>
              <w:spacing w:beforeAutospacing="0" w:afterAutospacing="0" w:line="240" w:lineRule="auto"/>
            </w:pPr>
            <w:r w:rsidRPr="00BB7CDA">
              <w:t>- ирит</w:t>
            </w:r>
          </w:p>
          <w:p w14:paraId="43CFEF53" w14:textId="77777777" w:rsidR="005B52AD" w:rsidRPr="00BB7CDA" w:rsidRDefault="005B52AD" w:rsidP="00597A82">
            <w:pPr>
              <w:pStyle w:val="afb"/>
              <w:spacing w:beforeAutospacing="0" w:afterAutospacing="0" w:line="240" w:lineRule="auto"/>
            </w:pPr>
            <w:r w:rsidRPr="00BB7CDA">
              <w:t>- иридоциклит</w:t>
            </w:r>
          </w:p>
          <w:p w14:paraId="1B1D1F3E" w14:textId="77777777" w:rsidR="005B52AD" w:rsidRPr="00BB7CDA" w:rsidRDefault="005B52AD" w:rsidP="00597A82">
            <w:pPr>
              <w:pStyle w:val="afb"/>
              <w:spacing w:beforeAutospacing="0" w:afterAutospacing="0" w:line="240" w:lineRule="auto"/>
            </w:pPr>
            <w:r w:rsidRPr="00BB7CDA">
              <w:t>- передний циклит</w:t>
            </w:r>
          </w:p>
        </w:tc>
      </w:tr>
      <w:tr w:rsidR="005B52AD" w:rsidRPr="00BB7CDA" w14:paraId="081C33F0" w14:textId="77777777" w:rsidTr="00597A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DA3F07" w14:textId="77777777" w:rsidR="005B52AD" w:rsidRPr="00BB7CDA" w:rsidRDefault="005B52AD" w:rsidP="00597A82">
            <w:pPr>
              <w:rPr>
                <w:rFonts w:cs="Times New Roman"/>
                <w:szCs w:val="24"/>
              </w:rPr>
            </w:pP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B0A2A5" w14:textId="77777777" w:rsidR="005B52AD" w:rsidRPr="00BB7CDA" w:rsidRDefault="005B52AD" w:rsidP="00597A82">
            <w:pPr>
              <w:pStyle w:val="afb"/>
              <w:spacing w:beforeAutospacing="0" w:afterAutospacing="0" w:line="240" w:lineRule="auto"/>
            </w:pPr>
            <w:r w:rsidRPr="00BB7CDA">
              <w:t xml:space="preserve">Срединные (промежуточные, </w:t>
            </w:r>
            <w:proofErr w:type="spellStart"/>
            <w:r w:rsidRPr="00BB7CDA">
              <w:t>интермедиальные</w:t>
            </w:r>
            <w:proofErr w:type="spellEnd"/>
            <w:r w:rsidRPr="00BB7CDA">
              <w:t>)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C6923" w14:textId="77777777" w:rsidR="005B52AD" w:rsidRPr="00BB7CDA" w:rsidRDefault="005B52AD" w:rsidP="00597A82">
            <w:pPr>
              <w:pStyle w:val="afb"/>
              <w:spacing w:beforeAutospacing="0" w:afterAutospacing="0" w:line="240" w:lineRule="auto"/>
            </w:pPr>
            <w:r w:rsidRPr="00BB7CDA">
              <w:t xml:space="preserve">- </w:t>
            </w:r>
            <w:proofErr w:type="spellStart"/>
            <w:r w:rsidRPr="00BB7CDA">
              <w:t>парспланит</w:t>
            </w:r>
            <w:proofErr w:type="spellEnd"/>
          </w:p>
          <w:p w14:paraId="073A2B5A" w14:textId="77777777" w:rsidR="005B52AD" w:rsidRPr="00BB7CDA" w:rsidRDefault="005B52AD" w:rsidP="00597A82">
            <w:pPr>
              <w:pStyle w:val="afb"/>
              <w:spacing w:beforeAutospacing="0" w:afterAutospacing="0" w:line="240" w:lineRule="auto"/>
            </w:pPr>
            <w:r w:rsidRPr="00BB7CDA">
              <w:t>- задний циклит</w:t>
            </w:r>
          </w:p>
          <w:p w14:paraId="5D9DC1AF" w14:textId="77777777" w:rsidR="005B52AD" w:rsidRPr="00BB7CDA" w:rsidRDefault="005B52AD" w:rsidP="00597A82">
            <w:pPr>
              <w:pStyle w:val="afb"/>
              <w:spacing w:beforeAutospacing="0" w:afterAutospacing="0" w:line="240" w:lineRule="auto"/>
            </w:pPr>
            <w:r w:rsidRPr="00BB7CDA">
              <w:t>- гиалит (</w:t>
            </w:r>
            <w:proofErr w:type="spellStart"/>
            <w:r w:rsidRPr="00BB7CDA">
              <w:t>витреит</w:t>
            </w:r>
            <w:proofErr w:type="spellEnd"/>
            <w:r w:rsidRPr="00BB7CDA">
              <w:t>)</w:t>
            </w:r>
          </w:p>
        </w:tc>
      </w:tr>
      <w:tr w:rsidR="005B52AD" w:rsidRPr="00BB7CDA" w14:paraId="32165D27" w14:textId="77777777" w:rsidTr="00597A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013E1A" w14:textId="77777777" w:rsidR="005B52AD" w:rsidRPr="00BB7CDA" w:rsidRDefault="005B52AD" w:rsidP="00597A82">
            <w:pPr>
              <w:rPr>
                <w:rFonts w:cs="Times New Roman"/>
                <w:szCs w:val="24"/>
              </w:rPr>
            </w:pP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B842F5" w14:textId="77777777" w:rsidR="005B52AD" w:rsidRPr="00BB7CDA" w:rsidRDefault="005B52AD" w:rsidP="00597A82">
            <w:pPr>
              <w:pStyle w:val="afb"/>
              <w:spacing w:beforeAutospacing="0" w:afterAutospacing="0" w:line="240" w:lineRule="auto"/>
            </w:pPr>
            <w:r w:rsidRPr="00BB7CDA">
              <w:t>Задние:</w:t>
            </w:r>
          </w:p>
          <w:p w14:paraId="7EEDB732" w14:textId="77777777" w:rsidR="005B52AD" w:rsidRPr="00BB7CDA" w:rsidRDefault="005B52AD" w:rsidP="00597A82">
            <w:pPr>
              <w:pStyle w:val="afb"/>
              <w:spacing w:beforeAutospacing="0" w:afterAutospacing="0" w:line="240" w:lineRule="auto"/>
            </w:pPr>
            <w:r w:rsidRPr="00BB7CDA">
              <w:t xml:space="preserve">-фокальный, </w:t>
            </w:r>
          </w:p>
          <w:p w14:paraId="009A05A9" w14:textId="77777777" w:rsidR="005B52AD" w:rsidRPr="00BB7CDA" w:rsidRDefault="005B52AD" w:rsidP="00597A82">
            <w:pPr>
              <w:pStyle w:val="afb"/>
              <w:spacing w:beforeAutospacing="0" w:afterAutospacing="0" w:line="240" w:lineRule="auto"/>
            </w:pPr>
            <w:r w:rsidRPr="00BB7CDA">
              <w:t xml:space="preserve">-мультифокальный </w:t>
            </w:r>
          </w:p>
          <w:p w14:paraId="2FD7C7B0" w14:textId="77777777" w:rsidR="005B52AD" w:rsidRPr="00BB7CDA" w:rsidRDefault="005B52AD" w:rsidP="00597A82">
            <w:pPr>
              <w:pStyle w:val="afb"/>
              <w:spacing w:beforeAutospacing="0" w:afterAutospacing="0" w:line="240" w:lineRule="auto"/>
            </w:pPr>
            <w:r w:rsidRPr="00BB7CDA">
              <w:t>- диффузный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1473A0" w14:textId="75F5748D" w:rsidR="005B52AD" w:rsidRPr="00BB7CDA" w:rsidRDefault="005B52AD" w:rsidP="00597A82">
            <w:pPr>
              <w:pStyle w:val="afb"/>
              <w:spacing w:beforeAutospacing="0" w:afterAutospacing="0" w:line="240" w:lineRule="auto"/>
            </w:pPr>
            <w:r w:rsidRPr="00BB7CDA">
              <w:t>-</w:t>
            </w:r>
            <w:r w:rsidR="00BE4AEF" w:rsidRPr="00BB7CDA">
              <w:t xml:space="preserve"> </w:t>
            </w:r>
            <w:proofErr w:type="spellStart"/>
            <w:r w:rsidRPr="00BB7CDA">
              <w:t>хориоидит</w:t>
            </w:r>
            <w:proofErr w:type="spellEnd"/>
          </w:p>
          <w:p w14:paraId="1FA46116" w14:textId="77777777" w:rsidR="005B52AD" w:rsidRPr="00BB7CDA" w:rsidRDefault="005B52AD" w:rsidP="00597A82">
            <w:pPr>
              <w:pStyle w:val="afb"/>
              <w:spacing w:beforeAutospacing="0" w:afterAutospacing="0" w:line="240" w:lineRule="auto"/>
            </w:pPr>
            <w:r w:rsidRPr="00BB7CDA">
              <w:t xml:space="preserve">- ретинит, </w:t>
            </w:r>
          </w:p>
          <w:p w14:paraId="002D3B50" w14:textId="77777777" w:rsidR="005B52AD" w:rsidRPr="00BB7CDA" w:rsidRDefault="005B52AD" w:rsidP="00597A82">
            <w:pPr>
              <w:pStyle w:val="afb"/>
              <w:spacing w:beforeAutospacing="0" w:afterAutospacing="0" w:line="240" w:lineRule="auto"/>
            </w:pPr>
            <w:proofErr w:type="spellStart"/>
            <w:r w:rsidRPr="00BB7CDA">
              <w:t>хориоретинит</w:t>
            </w:r>
            <w:proofErr w:type="spellEnd"/>
            <w:r w:rsidRPr="00BB7CDA">
              <w:t xml:space="preserve"> или </w:t>
            </w:r>
            <w:proofErr w:type="spellStart"/>
            <w:r w:rsidRPr="00BB7CDA">
              <w:t>ретинохориоидит</w:t>
            </w:r>
            <w:proofErr w:type="spellEnd"/>
          </w:p>
          <w:p w14:paraId="62490B45" w14:textId="77777777" w:rsidR="005B52AD" w:rsidRPr="00BB7CDA" w:rsidRDefault="005B52AD" w:rsidP="00597A82">
            <w:pPr>
              <w:pStyle w:val="afb"/>
              <w:spacing w:beforeAutospacing="0" w:afterAutospacing="0" w:line="240" w:lineRule="auto"/>
            </w:pPr>
            <w:r w:rsidRPr="00BB7CDA">
              <w:t xml:space="preserve">- </w:t>
            </w:r>
            <w:proofErr w:type="spellStart"/>
            <w:r w:rsidRPr="00BB7CDA">
              <w:t>нейроретинит</w:t>
            </w:r>
            <w:proofErr w:type="spellEnd"/>
          </w:p>
          <w:p w14:paraId="274235CA" w14:textId="648543A0" w:rsidR="005B52AD" w:rsidRPr="00BB7CDA" w:rsidRDefault="005B52AD" w:rsidP="00597A82">
            <w:pPr>
              <w:pStyle w:val="afb"/>
              <w:spacing w:beforeAutospacing="0" w:afterAutospacing="0" w:line="240" w:lineRule="auto"/>
            </w:pPr>
            <w:r w:rsidRPr="00BB7CDA">
              <w:t>-</w:t>
            </w:r>
            <w:r w:rsidR="00BE4AEF" w:rsidRPr="00BB7CDA">
              <w:t xml:space="preserve"> </w:t>
            </w:r>
            <w:proofErr w:type="spellStart"/>
            <w:r w:rsidRPr="00BB7CDA">
              <w:t>ретиноваскулит</w:t>
            </w:r>
            <w:proofErr w:type="spellEnd"/>
          </w:p>
        </w:tc>
      </w:tr>
      <w:tr w:rsidR="005B52AD" w:rsidRPr="00BB7CDA" w14:paraId="712D4E2D" w14:textId="77777777" w:rsidTr="00597A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061AF" w14:textId="77777777" w:rsidR="005B52AD" w:rsidRPr="00BB7CDA" w:rsidRDefault="005B52AD" w:rsidP="00597A82">
            <w:pPr>
              <w:rPr>
                <w:rFonts w:cs="Times New Roman"/>
                <w:szCs w:val="24"/>
              </w:rPr>
            </w:pP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0391C" w14:textId="77777777" w:rsidR="005B52AD" w:rsidRPr="00BB7CDA" w:rsidRDefault="005B52AD" w:rsidP="00597A82">
            <w:pPr>
              <w:pStyle w:val="afb"/>
              <w:spacing w:beforeAutospacing="0" w:afterAutospacing="0" w:line="240" w:lineRule="auto"/>
            </w:pPr>
            <w:r w:rsidRPr="00BB7CDA">
              <w:t>Генерализованные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BCC66" w14:textId="67803B72" w:rsidR="005B52AD" w:rsidRPr="00BB7CDA" w:rsidRDefault="005B52AD" w:rsidP="00597A82">
            <w:pPr>
              <w:pStyle w:val="afb"/>
              <w:spacing w:beforeAutospacing="0" w:afterAutospacing="0" w:line="240" w:lineRule="auto"/>
            </w:pPr>
            <w:r w:rsidRPr="00BB7CDA">
              <w:t>-</w:t>
            </w:r>
            <w:r w:rsidR="00BE4AEF" w:rsidRPr="00BB7CDA">
              <w:t xml:space="preserve"> </w:t>
            </w:r>
            <w:r w:rsidRPr="00BB7CDA">
              <w:t>панувеит</w:t>
            </w:r>
          </w:p>
        </w:tc>
      </w:tr>
      <w:tr w:rsidR="005B52AD" w:rsidRPr="00BB7CDA" w14:paraId="18C70742" w14:textId="77777777" w:rsidTr="00597A82">
        <w:tc>
          <w:tcPr>
            <w:tcW w:w="4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1D0E7A" w14:textId="77777777" w:rsidR="005B52AD" w:rsidRPr="00BB7CDA" w:rsidRDefault="005B52AD" w:rsidP="00597A82">
            <w:pPr>
              <w:pStyle w:val="afb"/>
              <w:spacing w:beforeAutospacing="0" w:afterAutospacing="0" w:line="240" w:lineRule="auto"/>
            </w:pPr>
            <w:r w:rsidRPr="00BB7CDA">
              <w:t>По патоморфологической картине</w:t>
            </w:r>
          </w:p>
        </w:tc>
        <w:tc>
          <w:tcPr>
            <w:tcW w:w="5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16185" w14:textId="77777777" w:rsidR="005B52AD" w:rsidRPr="00BB7CDA" w:rsidRDefault="005B52AD" w:rsidP="00597A82">
            <w:pPr>
              <w:pStyle w:val="afb"/>
              <w:spacing w:beforeAutospacing="0" w:afterAutospacing="0" w:line="240" w:lineRule="auto"/>
            </w:pPr>
            <w:proofErr w:type="spellStart"/>
            <w:r w:rsidRPr="00BB7CDA">
              <w:t>Негранулематозные</w:t>
            </w:r>
            <w:proofErr w:type="spellEnd"/>
          </w:p>
        </w:tc>
      </w:tr>
      <w:tr w:rsidR="005B52AD" w:rsidRPr="00BB7CDA" w14:paraId="4A685B0F" w14:textId="77777777" w:rsidTr="00597A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E1D95" w14:textId="77777777" w:rsidR="005B52AD" w:rsidRPr="00BB7CDA" w:rsidRDefault="005B52AD" w:rsidP="00597A82">
            <w:pPr>
              <w:rPr>
                <w:rFonts w:cs="Times New Roman"/>
                <w:szCs w:val="24"/>
              </w:rPr>
            </w:pPr>
          </w:p>
        </w:tc>
        <w:tc>
          <w:tcPr>
            <w:tcW w:w="5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1B637" w14:textId="77777777" w:rsidR="005B52AD" w:rsidRPr="00BB7CDA" w:rsidRDefault="005B52AD" w:rsidP="00597A82">
            <w:pPr>
              <w:pStyle w:val="afb"/>
              <w:spacing w:beforeAutospacing="0" w:afterAutospacing="0" w:line="240" w:lineRule="auto"/>
            </w:pPr>
            <w:r w:rsidRPr="00BB7CDA">
              <w:t>Гранулематозные</w:t>
            </w:r>
          </w:p>
        </w:tc>
      </w:tr>
      <w:tr w:rsidR="005B52AD" w:rsidRPr="00BB7CDA" w14:paraId="7E91DB88" w14:textId="77777777" w:rsidTr="00597A82">
        <w:tc>
          <w:tcPr>
            <w:tcW w:w="4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A2AB0" w14:textId="77777777" w:rsidR="005B52AD" w:rsidRPr="00BB7CDA" w:rsidRDefault="005B52AD" w:rsidP="00597A82">
            <w:pPr>
              <w:pStyle w:val="afb"/>
              <w:spacing w:beforeAutospacing="0" w:afterAutospacing="0" w:line="240" w:lineRule="auto"/>
            </w:pPr>
            <w:r w:rsidRPr="00BB7CDA">
              <w:t>По течению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09C46C6B" w14:textId="77777777" w:rsidR="005B52AD" w:rsidRPr="00BB7CDA" w:rsidRDefault="005B52AD" w:rsidP="00597A82">
            <w:pPr>
              <w:pStyle w:val="afb"/>
              <w:spacing w:beforeAutospacing="0" w:afterAutospacing="0" w:line="240" w:lineRule="auto"/>
            </w:pPr>
            <w:r w:rsidRPr="00BB7CDA">
              <w:t>Острое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F800D7A" w14:textId="77777777" w:rsidR="005B52AD" w:rsidRPr="00BB7CDA" w:rsidRDefault="005B52AD" w:rsidP="00597A82">
            <w:pPr>
              <w:pStyle w:val="afb"/>
              <w:spacing w:beforeAutospacing="0" w:afterAutospacing="0" w:line="240" w:lineRule="auto"/>
            </w:pPr>
            <w:r w:rsidRPr="00BB7CDA">
              <w:t>характеризуется острым началом и ограниченной продолжительностью &lt;3 месяцев</w:t>
            </w:r>
          </w:p>
        </w:tc>
      </w:tr>
      <w:tr w:rsidR="005B52AD" w:rsidRPr="00BB7CDA" w14:paraId="05A058E9" w14:textId="77777777" w:rsidTr="00597A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9FE4EC" w14:textId="77777777" w:rsidR="005B52AD" w:rsidRPr="00BB7CDA" w:rsidRDefault="005B52AD" w:rsidP="00597A82">
            <w:pPr>
              <w:rPr>
                <w:rFonts w:cs="Times New Roman"/>
                <w:szCs w:val="24"/>
              </w:rPr>
            </w:pP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D1DF698" w14:textId="77777777" w:rsidR="005B52AD" w:rsidRPr="00BB7CDA" w:rsidRDefault="005B52AD" w:rsidP="00597A82">
            <w:pPr>
              <w:pStyle w:val="afb"/>
              <w:spacing w:beforeAutospacing="0" w:afterAutospacing="0" w:line="240" w:lineRule="auto"/>
            </w:pPr>
            <w:r w:rsidRPr="00BB7CDA">
              <w:t>Хроническое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189FC49" w14:textId="77777777" w:rsidR="005B52AD" w:rsidRPr="00BB7CDA" w:rsidRDefault="005B52AD" w:rsidP="00597A82">
            <w:pPr>
              <w:pStyle w:val="afb"/>
              <w:spacing w:beforeAutospacing="0" w:afterAutospacing="0" w:line="240" w:lineRule="auto"/>
            </w:pPr>
            <w:proofErr w:type="spellStart"/>
            <w:r w:rsidRPr="00BB7CDA">
              <w:t>Персистирующий</w:t>
            </w:r>
            <w:proofErr w:type="spellEnd"/>
            <w:r w:rsidRPr="00BB7CDA">
              <w:t xml:space="preserve"> </w:t>
            </w:r>
            <w:proofErr w:type="spellStart"/>
            <w:r w:rsidRPr="00BB7CDA">
              <w:t>увеит</w:t>
            </w:r>
            <w:proofErr w:type="spellEnd"/>
            <w:r w:rsidRPr="00BB7CDA">
              <w:t xml:space="preserve"> с обострениями, возникающими менее, чем через 3 месяца после отмены терапии</w:t>
            </w:r>
          </w:p>
        </w:tc>
      </w:tr>
      <w:tr w:rsidR="005B52AD" w:rsidRPr="00BB7CDA" w14:paraId="35D94E3A" w14:textId="77777777" w:rsidTr="00597A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7F94B2" w14:textId="77777777" w:rsidR="005B52AD" w:rsidRPr="00BB7CDA" w:rsidRDefault="005B52AD" w:rsidP="00597A82">
            <w:pPr>
              <w:rPr>
                <w:rFonts w:cs="Times New Roman"/>
                <w:szCs w:val="24"/>
              </w:rPr>
            </w:pP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00785765" w14:textId="77777777" w:rsidR="005B52AD" w:rsidRPr="00BB7CDA" w:rsidRDefault="005B52AD" w:rsidP="00597A82">
            <w:pPr>
              <w:pStyle w:val="afb"/>
              <w:spacing w:beforeAutospacing="0" w:afterAutospacing="0" w:line="240" w:lineRule="auto"/>
            </w:pPr>
            <w:r w:rsidRPr="00BB7CDA">
              <w:t>Рецидивирующее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3BD725E" w14:textId="77777777" w:rsidR="005B52AD" w:rsidRPr="00BB7CDA" w:rsidRDefault="005B52AD" w:rsidP="00597A82">
            <w:pPr>
              <w:pStyle w:val="afb"/>
              <w:spacing w:beforeAutospacing="0" w:afterAutospacing="0" w:line="240" w:lineRule="auto"/>
            </w:pPr>
            <w:r w:rsidRPr="00BB7CDA">
              <w:t>Повторные атаки, разделенные периодом ремиссии без терапии ≥3 месяцев</w:t>
            </w:r>
          </w:p>
        </w:tc>
      </w:tr>
      <w:tr w:rsidR="005B52AD" w:rsidRPr="00BB7CDA" w14:paraId="60DCC862" w14:textId="77777777" w:rsidTr="00597A82">
        <w:tc>
          <w:tcPr>
            <w:tcW w:w="4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9AD063" w14:textId="77777777" w:rsidR="005B52AD" w:rsidRPr="00BB7CDA" w:rsidRDefault="005B52AD" w:rsidP="00597A82">
            <w:pPr>
              <w:pStyle w:val="afb"/>
              <w:spacing w:beforeAutospacing="0" w:afterAutospacing="0" w:line="240" w:lineRule="auto"/>
            </w:pPr>
            <w:r w:rsidRPr="00BB7CDA">
              <w:lastRenderedPageBreak/>
              <w:t>По активности воспаления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0A3948E0" w14:textId="77777777" w:rsidR="005B52AD" w:rsidRPr="00BB7CDA" w:rsidRDefault="005B52AD" w:rsidP="00597A82">
            <w:pPr>
              <w:pStyle w:val="afb"/>
              <w:spacing w:beforeAutospacing="0" w:afterAutospacing="0" w:line="240" w:lineRule="auto"/>
            </w:pPr>
            <w:r w:rsidRPr="00BB7CDA">
              <w:t>Активное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2AD63DC" w14:textId="77777777" w:rsidR="005B52AD" w:rsidRPr="00BB7CDA" w:rsidRDefault="005B52AD" w:rsidP="00597A82">
            <w:pPr>
              <w:pStyle w:val="afb"/>
              <w:spacing w:beforeAutospacing="0" w:afterAutospacing="0" w:line="240" w:lineRule="auto"/>
            </w:pPr>
            <w:r w:rsidRPr="00BB7CDA">
              <w:t>Наличие во влаге передней камеры или в стекловидном теле клеточной реакции +0,5</w:t>
            </w:r>
          </w:p>
        </w:tc>
      </w:tr>
      <w:tr w:rsidR="005B52AD" w:rsidRPr="00BB7CDA" w14:paraId="2A16760E" w14:textId="77777777" w:rsidTr="00597A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05329" w14:textId="77777777" w:rsidR="005B52AD" w:rsidRPr="00BB7CDA" w:rsidRDefault="005B52AD" w:rsidP="00597A82">
            <w:pPr>
              <w:rPr>
                <w:rFonts w:cs="Times New Roman"/>
                <w:szCs w:val="24"/>
              </w:rPr>
            </w:pP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4831386" w14:textId="77777777" w:rsidR="005B52AD" w:rsidRPr="00BB7CDA" w:rsidRDefault="005B52AD" w:rsidP="00597A82">
            <w:pPr>
              <w:pStyle w:val="afb"/>
              <w:spacing w:beforeAutospacing="0" w:afterAutospacing="0" w:line="240" w:lineRule="auto"/>
            </w:pPr>
            <w:r w:rsidRPr="00BB7CDA">
              <w:t>Ремиссия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390EE65" w14:textId="77777777" w:rsidR="005B52AD" w:rsidRPr="00BB7CDA" w:rsidRDefault="005B52AD" w:rsidP="00597A82">
            <w:pPr>
              <w:pStyle w:val="afb"/>
              <w:spacing w:beforeAutospacing="0" w:afterAutospacing="0" w:line="240" w:lineRule="auto"/>
            </w:pPr>
            <w:r w:rsidRPr="00BB7CDA">
              <w:t>Отсутствие клеточной реакции</w:t>
            </w:r>
          </w:p>
        </w:tc>
      </w:tr>
      <w:tr w:rsidR="005B52AD" w:rsidRPr="00BB7CDA" w14:paraId="133271CA" w14:textId="77777777" w:rsidTr="00597A8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BBB700" w14:textId="77777777" w:rsidR="005B52AD" w:rsidRPr="00BB7CDA" w:rsidRDefault="005B52AD" w:rsidP="00597A82">
            <w:pPr>
              <w:pStyle w:val="afb"/>
            </w:pPr>
            <w:r w:rsidRPr="00BB7CDA">
              <w:t>В зависимости от числа пораженных глаз</w:t>
            </w:r>
          </w:p>
        </w:tc>
        <w:tc>
          <w:tcPr>
            <w:tcW w:w="5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85284" w14:textId="77777777" w:rsidR="005B52AD" w:rsidRPr="00BB7CDA" w:rsidRDefault="005B52AD" w:rsidP="00597A82">
            <w:pPr>
              <w:pStyle w:val="afb"/>
              <w:spacing w:beforeAutospacing="0" w:afterAutospacing="0" w:line="240" w:lineRule="auto"/>
            </w:pPr>
            <w:r w:rsidRPr="00BB7CDA">
              <w:t>Односторонний увеит</w:t>
            </w:r>
          </w:p>
        </w:tc>
      </w:tr>
      <w:tr w:rsidR="005B52AD" w:rsidRPr="00BB7CDA" w14:paraId="7E89FEC8" w14:textId="77777777" w:rsidTr="00597A8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41213" w14:textId="77777777" w:rsidR="005B52AD" w:rsidRPr="00BB7CDA" w:rsidRDefault="005B52AD" w:rsidP="00597A82">
            <w:pPr>
              <w:rPr>
                <w:rFonts w:cs="Times New Roman"/>
                <w:szCs w:val="24"/>
              </w:rPr>
            </w:pPr>
          </w:p>
        </w:tc>
        <w:tc>
          <w:tcPr>
            <w:tcW w:w="5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62583" w14:textId="77777777" w:rsidR="005B52AD" w:rsidRPr="00BB7CDA" w:rsidRDefault="005B52AD" w:rsidP="00597A82">
            <w:pPr>
              <w:pStyle w:val="afb"/>
              <w:spacing w:beforeAutospacing="0" w:afterAutospacing="0" w:line="240" w:lineRule="auto"/>
            </w:pPr>
            <w:r w:rsidRPr="00BB7CDA">
              <w:t>Двусторонний увеит</w:t>
            </w:r>
          </w:p>
        </w:tc>
      </w:tr>
    </w:tbl>
    <w:p w14:paraId="0F0049F4" w14:textId="77777777" w:rsidR="005B52AD" w:rsidRPr="00BB7CDA" w:rsidRDefault="005B52AD" w:rsidP="005B52AD">
      <w:pPr>
        <w:rPr>
          <w:rFonts w:eastAsia="Times New Roman" w:cs="Times New Roman"/>
          <w:szCs w:val="24"/>
        </w:rPr>
      </w:pPr>
    </w:p>
    <w:p w14:paraId="3E9D457F" w14:textId="7ABB343B" w:rsidR="005B52AD" w:rsidRPr="00BB7CDA" w:rsidRDefault="005B52AD" w:rsidP="005B52AD">
      <w:pPr>
        <w:rPr>
          <w:rFonts w:eastAsia="Times New Roman" w:cs="Times New Roman"/>
          <w:szCs w:val="24"/>
        </w:rPr>
      </w:pPr>
      <w:r w:rsidRPr="00BB7CDA">
        <w:rPr>
          <w:rFonts w:eastAsia="Times New Roman" w:cs="Times New Roman"/>
          <w:szCs w:val="24"/>
        </w:rPr>
        <w:t>Неинфекционный увеит может сочетаться с системными и синдромными заболеваниями организма, либо протекать в виде изолированного внутриглазного воспалительного процесса. Наиболее характерно развитие увеита при</w:t>
      </w:r>
      <w:r w:rsidR="00825ED6" w:rsidRPr="00BB7CDA">
        <w:rPr>
          <w:rFonts w:eastAsia="Times New Roman" w:cs="Times New Roman"/>
          <w:szCs w:val="24"/>
        </w:rPr>
        <w:t xml:space="preserve"> </w:t>
      </w:r>
      <w:r w:rsidRPr="00BB7CDA">
        <w:rPr>
          <w:rFonts w:eastAsia="Times New Roman" w:cs="Times New Roman"/>
          <w:szCs w:val="24"/>
        </w:rPr>
        <w:t>ревматических заболеваниях: спондилоартритах (</w:t>
      </w:r>
      <w:proofErr w:type="spellStart"/>
      <w:r w:rsidRPr="00BB7CDA">
        <w:rPr>
          <w:rFonts w:eastAsia="Times New Roman" w:cs="Times New Roman"/>
          <w:szCs w:val="24"/>
        </w:rPr>
        <w:t>анкилозирующий</w:t>
      </w:r>
      <w:proofErr w:type="spellEnd"/>
      <w:r w:rsidRPr="00BB7CDA">
        <w:rPr>
          <w:rFonts w:eastAsia="Times New Roman" w:cs="Times New Roman"/>
          <w:szCs w:val="24"/>
        </w:rPr>
        <w:t xml:space="preserve"> спондилоартрит, синдром Рейтера), </w:t>
      </w:r>
      <w:proofErr w:type="spellStart"/>
      <w:r w:rsidRPr="00BB7CDA">
        <w:rPr>
          <w:rFonts w:eastAsia="Times New Roman" w:cs="Times New Roman"/>
          <w:szCs w:val="24"/>
        </w:rPr>
        <w:t>псориатическом</w:t>
      </w:r>
      <w:proofErr w:type="spellEnd"/>
      <w:r w:rsidRPr="00BB7CDA">
        <w:rPr>
          <w:rFonts w:eastAsia="Times New Roman" w:cs="Times New Roman"/>
          <w:szCs w:val="24"/>
        </w:rPr>
        <w:t xml:space="preserve"> артрите, ювенильном идиопатическ</w:t>
      </w:r>
      <w:r w:rsidR="00BE4AEF" w:rsidRPr="00BB7CDA">
        <w:rPr>
          <w:rFonts w:eastAsia="Times New Roman" w:cs="Times New Roman"/>
          <w:szCs w:val="24"/>
        </w:rPr>
        <w:t>ом</w:t>
      </w:r>
      <w:r w:rsidRPr="00BB7CDA">
        <w:rPr>
          <w:rFonts w:eastAsia="Times New Roman" w:cs="Times New Roman"/>
          <w:szCs w:val="24"/>
        </w:rPr>
        <w:t xml:space="preserve"> и ревматоидном артрите, артритах при</w:t>
      </w:r>
      <w:r w:rsidR="00CB5DCB" w:rsidRPr="00BB7CDA">
        <w:rPr>
          <w:rFonts w:eastAsia="Times New Roman" w:cs="Times New Roman"/>
          <w:szCs w:val="24"/>
        </w:rPr>
        <w:t xml:space="preserve"> </w:t>
      </w:r>
      <w:r w:rsidRPr="00BB7CDA">
        <w:rPr>
          <w:rFonts w:eastAsia="Times New Roman" w:cs="Times New Roman"/>
          <w:szCs w:val="24"/>
        </w:rPr>
        <w:t xml:space="preserve">неспецифическом язвенном колите и болезни Крона, болезни </w:t>
      </w:r>
      <w:proofErr w:type="spellStart"/>
      <w:r w:rsidRPr="00BB7CDA">
        <w:rPr>
          <w:rFonts w:eastAsia="Times New Roman" w:cs="Times New Roman"/>
          <w:szCs w:val="24"/>
        </w:rPr>
        <w:t>Бехчета</w:t>
      </w:r>
      <w:proofErr w:type="spellEnd"/>
      <w:r w:rsidRPr="00BB7CDA">
        <w:rPr>
          <w:rFonts w:eastAsia="Times New Roman" w:cs="Times New Roman"/>
          <w:szCs w:val="24"/>
        </w:rPr>
        <w:t xml:space="preserve">, </w:t>
      </w:r>
      <w:r w:rsidR="00CB5DCB" w:rsidRPr="00BB7CDA">
        <w:rPr>
          <w:rFonts w:eastAsia="Times New Roman" w:cs="Times New Roman"/>
          <w:szCs w:val="24"/>
        </w:rPr>
        <w:t>реже -</w:t>
      </w:r>
      <w:r w:rsidR="00BE4AEF" w:rsidRPr="00BB7CDA">
        <w:rPr>
          <w:rFonts w:eastAsia="Times New Roman" w:cs="Times New Roman"/>
          <w:szCs w:val="24"/>
        </w:rPr>
        <w:t xml:space="preserve"> </w:t>
      </w:r>
      <w:r w:rsidRPr="00BB7CDA">
        <w:rPr>
          <w:rFonts w:eastAsia="Times New Roman" w:cs="Times New Roman"/>
          <w:szCs w:val="24"/>
        </w:rPr>
        <w:t xml:space="preserve">при других диффузных болезнях соединительной ткани и системных </w:t>
      </w:r>
      <w:proofErr w:type="spellStart"/>
      <w:r w:rsidRPr="00BB7CDA">
        <w:rPr>
          <w:rFonts w:eastAsia="Times New Roman" w:cs="Times New Roman"/>
          <w:szCs w:val="24"/>
        </w:rPr>
        <w:t>васкулитах</w:t>
      </w:r>
      <w:proofErr w:type="spellEnd"/>
      <w:r w:rsidRPr="00BB7CDA">
        <w:rPr>
          <w:rFonts w:eastAsia="Times New Roman" w:cs="Times New Roman"/>
          <w:szCs w:val="24"/>
        </w:rPr>
        <w:t>; саркоидозе</w:t>
      </w:r>
      <w:r w:rsidR="00BE4AEF" w:rsidRPr="00BB7CDA">
        <w:rPr>
          <w:rFonts w:eastAsia="Times New Roman" w:cs="Times New Roman"/>
          <w:szCs w:val="24"/>
        </w:rPr>
        <w:t>,</w:t>
      </w:r>
      <w:r w:rsidRPr="00BB7CDA">
        <w:rPr>
          <w:rFonts w:eastAsia="Times New Roman" w:cs="Times New Roman"/>
          <w:szCs w:val="24"/>
        </w:rPr>
        <w:t xml:space="preserve"> рассеянном склерозе</w:t>
      </w:r>
      <w:r w:rsidR="00BE4AEF" w:rsidRPr="00BB7CDA">
        <w:rPr>
          <w:rFonts w:eastAsia="Times New Roman" w:cs="Times New Roman"/>
          <w:szCs w:val="24"/>
        </w:rPr>
        <w:t>, синдроме Фогта-</w:t>
      </w:r>
      <w:proofErr w:type="spellStart"/>
      <w:r w:rsidR="00BE4AEF" w:rsidRPr="00BB7CDA">
        <w:rPr>
          <w:rFonts w:eastAsia="Times New Roman" w:cs="Times New Roman"/>
          <w:szCs w:val="24"/>
        </w:rPr>
        <w:t>Коянаги</w:t>
      </w:r>
      <w:proofErr w:type="spellEnd"/>
      <w:r w:rsidR="00BE4AEF" w:rsidRPr="00BB7CDA">
        <w:rPr>
          <w:rFonts w:eastAsia="Times New Roman" w:cs="Times New Roman"/>
          <w:szCs w:val="24"/>
        </w:rPr>
        <w:t>-</w:t>
      </w:r>
      <w:proofErr w:type="spellStart"/>
      <w:r w:rsidR="00BE4AEF" w:rsidRPr="00BB7CDA">
        <w:rPr>
          <w:rFonts w:eastAsia="Times New Roman" w:cs="Times New Roman"/>
          <w:szCs w:val="24"/>
        </w:rPr>
        <w:t>Харада</w:t>
      </w:r>
      <w:proofErr w:type="spellEnd"/>
      <w:r w:rsidR="00BE4AEF" w:rsidRPr="00BB7CDA">
        <w:rPr>
          <w:rFonts w:eastAsia="Times New Roman" w:cs="Times New Roman"/>
          <w:szCs w:val="24"/>
        </w:rPr>
        <w:t xml:space="preserve">, </w:t>
      </w:r>
      <w:proofErr w:type="spellStart"/>
      <w:r w:rsidRPr="00BB7CDA">
        <w:rPr>
          <w:rFonts w:eastAsia="Times New Roman" w:cs="Times New Roman"/>
          <w:szCs w:val="24"/>
        </w:rPr>
        <w:t>тубулоинтерстициальном</w:t>
      </w:r>
      <w:proofErr w:type="spellEnd"/>
      <w:r w:rsidRPr="00BB7CDA">
        <w:rPr>
          <w:rFonts w:eastAsia="Times New Roman" w:cs="Times New Roman"/>
          <w:szCs w:val="24"/>
        </w:rPr>
        <w:t xml:space="preserve"> нефрите</w:t>
      </w:r>
      <w:r w:rsidR="00CB5DCB" w:rsidRPr="00BB7CDA">
        <w:rPr>
          <w:rFonts w:eastAsia="Times New Roman" w:cs="Times New Roman"/>
          <w:szCs w:val="24"/>
        </w:rPr>
        <w:t xml:space="preserve"> [2, 3]</w:t>
      </w:r>
      <w:r w:rsidRPr="00BB7CDA">
        <w:rPr>
          <w:rFonts w:eastAsia="Times New Roman" w:cs="Times New Roman"/>
          <w:szCs w:val="24"/>
        </w:rPr>
        <w:t>.</w:t>
      </w:r>
    </w:p>
    <w:p w14:paraId="327FF23A" w14:textId="337FB577" w:rsidR="005B52AD" w:rsidRPr="00BB7CDA" w:rsidRDefault="005B52AD" w:rsidP="005B52AD">
      <w:pPr>
        <w:rPr>
          <w:rFonts w:eastAsia="Times New Roman" w:cs="Times New Roman"/>
          <w:szCs w:val="24"/>
        </w:rPr>
      </w:pPr>
      <w:r w:rsidRPr="00BB7CDA">
        <w:rPr>
          <w:rFonts w:eastAsia="Times New Roman" w:cs="Times New Roman"/>
          <w:szCs w:val="24"/>
        </w:rPr>
        <w:t xml:space="preserve">Изолированное воспаления глаз отмечено при </w:t>
      </w:r>
      <w:proofErr w:type="spellStart"/>
      <w:r w:rsidRPr="00BB7CDA">
        <w:rPr>
          <w:rFonts w:eastAsia="Times New Roman" w:cs="Times New Roman"/>
          <w:szCs w:val="24"/>
        </w:rPr>
        <w:t>увеите</w:t>
      </w:r>
      <w:proofErr w:type="spellEnd"/>
      <w:r w:rsidRPr="00BB7CDA">
        <w:rPr>
          <w:rFonts w:eastAsia="Times New Roman" w:cs="Times New Roman"/>
          <w:szCs w:val="24"/>
        </w:rPr>
        <w:t xml:space="preserve">, ассоциированном с HLA-B27, идиопатическом, </w:t>
      </w:r>
      <w:proofErr w:type="spellStart"/>
      <w:r w:rsidRPr="00BB7CDA">
        <w:rPr>
          <w:rFonts w:eastAsia="Times New Roman" w:cs="Times New Roman"/>
          <w:szCs w:val="24"/>
        </w:rPr>
        <w:t>факогенном</w:t>
      </w:r>
      <w:proofErr w:type="spellEnd"/>
      <w:r w:rsidRPr="00BB7CDA">
        <w:rPr>
          <w:rFonts w:eastAsia="Times New Roman" w:cs="Times New Roman"/>
          <w:szCs w:val="24"/>
        </w:rPr>
        <w:t xml:space="preserve"> </w:t>
      </w:r>
      <w:proofErr w:type="spellStart"/>
      <w:r w:rsidRPr="00BB7CDA">
        <w:rPr>
          <w:rFonts w:eastAsia="Times New Roman" w:cs="Times New Roman"/>
          <w:szCs w:val="24"/>
        </w:rPr>
        <w:t>увеите</w:t>
      </w:r>
      <w:proofErr w:type="spellEnd"/>
      <w:r w:rsidRPr="00BB7CDA">
        <w:rPr>
          <w:rFonts w:eastAsia="Times New Roman" w:cs="Times New Roman"/>
          <w:szCs w:val="24"/>
        </w:rPr>
        <w:t xml:space="preserve">,  </w:t>
      </w:r>
      <w:proofErr w:type="spellStart"/>
      <w:r w:rsidRPr="00BB7CDA">
        <w:rPr>
          <w:rFonts w:eastAsia="Times New Roman" w:cs="Times New Roman"/>
          <w:szCs w:val="24"/>
        </w:rPr>
        <w:t>глаукомоциклитическом</w:t>
      </w:r>
      <w:proofErr w:type="spellEnd"/>
      <w:r w:rsidRPr="00BB7CDA">
        <w:rPr>
          <w:rFonts w:eastAsia="Times New Roman" w:cs="Times New Roman"/>
          <w:szCs w:val="24"/>
        </w:rPr>
        <w:t xml:space="preserve"> кризе, </w:t>
      </w:r>
      <w:proofErr w:type="spellStart"/>
      <w:r w:rsidRPr="00BB7CDA">
        <w:rPr>
          <w:rFonts w:eastAsia="Times New Roman" w:cs="Times New Roman"/>
          <w:szCs w:val="24"/>
        </w:rPr>
        <w:t>увеите</w:t>
      </w:r>
      <w:proofErr w:type="spellEnd"/>
      <w:r w:rsidRPr="00BB7CDA">
        <w:rPr>
          <w:rFonts w:eastAsia="Times New Roman" w:cs="Times New Roman"/>
          <w:szCs w:val="24"/>
        </w:rPr>
        <w:t xml:space="preserve"> Фукса,  симпатической офтальмии и ряде преимущественно задних </w:t>
      </w:r>
      <w:proofErr w:type="spellStart"/>
      <w:r w:rsidRPr="00BB7CDA">
        <w:rPr>
          <w:rFonts w:eastAsia="Times New Roman" w:cs="Times New Roman"/>
          <w:szCs w:val="24"/>
        </w:rPr>
        <w:t>увеитов</w:t>
      </w:r>
      <w:proofErr w:type="spellEnd"/>
      <w:r w:rsidRPr="00BB7CDA">
        <w:rPr>
          <w:rFonts w:eastAsia="Times New Roman" w:cs="Times New Roman"/>
          <w:szCs w:val="24"/>
        </w:rPr>
        <w:t xml:space="preserve"> (</w:t>
      </w:r>
      <w:proofErr w:type="spellStart"/>
      <w:r w:rsidRPr="00BB7CDA">
        <w:rPr>
          <w:rFonts w:eastAsia="Times New Roman" w:cs="Times New Roman"/>
          <w:szCs w:val="24"/>
        </w:rPr>
        <w:t>дробьевидный</w:t>
      </w:r>
      <w:proofErr w:type="spellEnd"/>
      <w:r w:rsidRPr="00BB7CDA">
        <w:rPr>
          <w:rFonts w:eastAsia="Times New Roman" w:cs="Times New Roman"/>
          <w:szCs w:val="24"/>
        </w:rPr>
        <w:t xml:space="preserve"> </w:t>
      </w:r>
      <w:proofErr w:type="spellStart"/>
      <w:r w:rsidRPr="00BB7CDA">
        <w:rPr>
          <w:rFonts w:eastAsia="Times New Roman" w:cs="Times New Roman"/>
          <w:szCs w:val="24"/>
        </w:rPr>
        <w:t>хориоретинит</w:t>
      </w:r>
      <w:proofErr w:type="spellEnd"/>
      <w:r w:rsidRPr="00BB7CDA">
        <w:rPr>
          <w:rFonts w:eastAsia="Times New Roman" w:cs="Times New Roman"/>
          <w:szCs w:val="24"/>
        </w:rPr>
        <w:t xml:space="preserve"> («выстрел дробью»), </w:t>
      </w:r>
      <w:proofErr w:type="spellStart"/>
      <w:r w:rsidRPr="00BB7CDA">
        <w:rPr>
          <w:rFonts w:eastAsia="Times New Roman" w:cs="Times New Roman"/>
          <w:szCs w:val="24"/>
        </w:rPr>
        <w:t>хориокапилляриты</w:t>
      </w:r>
      <w:proofErr w:type="spellEnd"/>
      <w:r w:rsidRPr="00BB7CDA">
        <w:rPr>
          <w:rFonts w:eastAsia="Times New Roman" w:cs="Times New Roman"/>
          <w:szCs w:val="24"/>
        </w:rPr>
        <w:t xml:space="preserve"> и др. </w:t>
      </w:r>
      <w:r w:rsidR="00B50DAE" w:rsidRPr="00BB7CDA">
        <w:rPr>
          <w:rFonts w:eastAsia="Times New Roman" w:cs="Times New Roman"/>
          <w:szCs w:val="24"/>
        </w:rPr>
        <w:t xml:space="preserve">Кроме того, неинфекционные увеиты могут развиваться вследствие травм, сахарного диабета, на фоне распада внутриглазной опухоли </w:t>
      </w:r>
      <w:r w:rsidRPr="00BB7CDA">
        <w:rPr>
          <w:rFonts w:eastAsia="Times New Roman" w:cs="Times New Roman"/>
          <w:szCs w:val="24"/>
        </w:rPr>
        <w:t>[</w:t>
      </w:r>
      <w:r w:rsidRPr="00BB7CDA">
        <w:rPr>
          <w:rFonts w:eastAsia="Calibri" w:cs="Times New Roman"/>
          <w:szCs w:val="24"/>
        </w:rPr>
        <w:t>2,</w:t>
      </w:r>
      <w:r w:rsidR="00CB5DCB" w:rsidRPr="00BB7CDA">
        <w:rPr>
          <w:rFonts w:eastAsia="Calibri" w:cs="Times New Roman"/>
          <w:szCs w:val="24"/>
        </w:rPr>
        <w:t xml:space="preserve"> </w:t>
      </w:r>
      <w:r w:rsidRPr="00BB7CDA">
        <w:rPr>
          <w:rFonts w:eastAsia="Calibri" w:cs="Times New Roman"/>
          <w:szCs w:val="24"/>
        </w:rPr>
        <w:t>3,</w:t>
      </w:r>
      <w:r w:rsidR="00CB5DCB" w:rsidRPr="00BB7CDA">
        <w:rPr>
          <w:rFonts w:eastAsia="Calibri" w:cs="Times New Roman"/>
          <w:szCs w:val="24"/>
        </w:rPr>
        <w:t xml:space="preserve"> 26, 27</w:t>
      </w:r>
      <w:r w:rsidRPr="00BB7CDA">
        <w:rPr>
          <w:rFonts w:eastAsia="Calibri" w:cs="Times New Roman"/>
          <w:szCs w:val="24"/>
        </w:rPr>
        <w:t>].</w:t>
      </w:r>
    </w:p>
    <w:p w14:paraId="717C73C8" w14:textId="77777777" w:rsidR="005B52AD" w:rsidRPr="00BB7CDA" w:rsidRDefault="005B52AD" w:rsidP="005B52AD">
      <w:pPr>
        <w:jc w:val="right"/>
        <w:rPr>
          <w:rFonts w:eastAsia="Times New Roman" w:cs="Times New Roman"/>
          <w:szCs w:val="24"/>
        </w:rPr>
      </w:pPr>
    </w:p>
    <w:p w14:paraId="4E72C241" w14:textId="48FB00C5" w:rsidR="005B52AD" w:rsidRPr="00BB7CDA" w:rsidRDefault="005B52AD" w:rsidP="005B52AD">
      <w:pPr>
        <w:pStyle w:val="2"/>
        <w:spacing w:before="0"/>
      </w:pPr>
      <w:bookmarkStart w:id="20" w:name="_Toc536354950"/>
      <w:bookmarkStart w:id="21" w:name="_Toc9430629"/>
      <w:r w:rsidRPr="00BB7CDA">
        <w:t>1.6 Клиническая картина</w:t>
      </w:r>
      <w:bookmarkEnd w:id="20"/>
      <w:bookmarkEnd w:id="21"/>
    </w:p>
    <w:p w14:paraId="23932888" w14:textId="1F6587E3" w:rsidR="005B52AD" w:rsidRPr="00BB7CDA" w:rsidRDefault="005B52AD" w:rsidP="005B52AD">
      <w:pPr>
        <w:rPr>
          <w:rFonts w:eastAsia="Times New Roman" w:cs="Times New Roman"/>
          <w:szCs w:val="24"/>
        </w:rPr>
      </w:pPr>
      <w:r w:rsidRPr="00BB7CDA">
        <w:rPr>
          <w:rFonts w:eastAsia="Times New Roman" w:cs="Times New Roman"/>
          <w:szCs w:val="24"/>
        </w:rPr>
        <w:t>Кинические проявления увеита зависят от локализации воспаления, морфологической характеристики, степени его активности и течения, а также от клинической формы системного заболевания</w:t>
      </w:r>
      <w:r w:rsidR="00903F6B" w:rsidRPr="00BB7CDA">
        <w:rPr>
          <w:rFonts w:eastAsia="Times New Roman" w:cs="Times New Roman"/>
          <w:szCs w:val="24"/>
        </w:rPr>
        <w:t xml:space="preserve"> [28]</w:t>
      </w:r>
      <w:r w:rsidRPr="00BB7CDA">
        <w:rPr>
          <w:rFonts w:eastAsia="Times New Roman" w:cs="Times New Roman"/>
          <w:szCs w:val="24"/>
        </w:rPr>
        <w:t>.</w:t>
      </w:r>
    </w:p>
    <w:p w14:paraId="5F86B8FA" w14:textId="77777777" w:rsidR="005B52AD" w:rsidRPr="00BB7CDA" w:rsidRDefault="005B52AD" w:rsidP="005B52AD">
      <w:pPr>
        <w:rPr>
          <w:rFonts w:eastAsia="Times New Roman" w:cs="Times New Roman"/>
          <w:szCs w:val="24"/>
        </w:rPr>
      </w:pPr>
      <w:r w:rsidRPr="00BB7CDA">
        <w:rPr>
          <w:rFonts w:eastAsia="Times New Roman" w:cs="Times New Roman"/>
          <w:b/>
          <w:szCs w:val="24"/>
        </w:rPr>
        <w:t>Жалобы:</w:t>
      </w:r>
      <w:r w:rsidRPr="00BB7CDA">
        <w:rPr>
          <w:rFonts w:eastAsia="Times New Roman" w:cs="Times New Roman"/>
          <w:szCs w:val="24"/>
        </w:rPr>
        <w:t xml:space="preserve"> при остром переднем </w:t>
      </w:r>
      <w:proofErr w:type="spellStart"/>
      <w:r w:rsidRPr="00BB7CDA">
        <w:rPr>
          <w:rFonts w:eastAsia="Times New Roman" w:cs="Times New Roman"/>
          <w:szCs w:val="24"/>
        </w:rPr>
        <w:t>увеите</w:t>
      </w:r>
      <w:proofErr w:type="spellEnd"/>
      <w:r w:rsidRPr="00BB7CDA">
        <w:rPr>
          <w:rFonts w:eastAsia="Times New Roman" w:cs="Times New Roman"/>
          <w:szCs w:val="24"/>
        </w:rPr>
        <w:t xml:space="preserve">, </w:t>
      </w:r>
      <w:proofErr w:type="spellStart"/>
      <w:r w:rsidRPr="00BB7CDA">
        <w:rPr>
          <w:rFonts w:eastAsia="Times New Roman" w:cs="Times New Roman"/>
          <w:szCs w:val="24"/>
        </w:rPr>
        <w:t>панувеите</w:t>
      </w:r>
      <w:proofErr w:type="spellEnd"/>
      <w:r w:rsidRPr="00BB7CDA">
        <w:rPr>
          <w:rFonts w:eastAsia="Times New Roman" w:cs="Times New Roman"/>
          <w:szCs w:val="24"/>
        </w:rPr>
        <w:t xml:space="preserve">: на покраснение глаза, светобоязнь, слезотечение, боль в глазу, затуманивание или снижение зрения. </w:t>
      </w:r>
    </w:p>
    <w:p w14:paraId="4E734B47" w14:textId="304D68FD" w:rsidR="005B52AD" w:rsidRPr="00BB7CDA" w:rsidRDefault="005B52AD" w:rsidP="005B52AD">
      <w:pPr>
        <w:rPr>
          <w:rFonts w:eastAsia="Times New Roman" w:cs="Times New Roman"/>
          <w:szCs w:val="24"/>
        </w:rPr>
      </w:pPr>
      <w:r w:rsidRPr="00BB7CDA">
        <w:rPr>
          <w:rFonts w:eastAsia="Times New Roman" w:cs="Times New Roman"/>
          <w:szCs w:val="24"/>
        </w:rPr>
        <w:t xml:space="preserve">При срединном и заднем </w:t>
      </w:r>
      <w:proofErr w:type="spellStart"/>
      <w:r w:rsidRPr="00BB7CDA">
        <w:rPr>
          <w:rFonts w:eastAsia="Times New Roman" w:cs="Times New Roman"/>
          <w:szCs w:val="24"/>
        </w:rPr>
        <w:t>увеите</w:t>
      </w:r>
      <w:proofErr w:type="spellEnd"/>
      <w:r w:rsidRPr="00BB7CDA">
        <w:rPr>
          <w:rFonts w:eastAsia="Times New Roman" w:cs="Times New Roman"/>
          <w:szCs w:val="24"/>
        </w:rPr>
        <w:t>: на плавающие помутнения перед глазом</w:t>
      </w:r>
      <w:r w:rsidR="00DD2467" w:rsidRPr="00BB7CDA">
        <w:rPr>
          <w:rFonts w:eastAsia="Times New Roman" w:cs="Times New Roman"/>
          <w:szCs w:val="24"/>
        </w:rPr>
        <w:t>,</w:t>
      </w:r>
      <w:r w:rsidRPr="00BB7CDA">
        <w:rPr>
          <w:rFonts w:eastAsia="Times New Roman" w:cs="Times New Roman"/>
          <w:szCs w:val="24"/>
        </w:rPr>
        <w:t xml:space="preserve"> снижение зрения разной степени</w:t>
      </w:r>
      <w:r w:rsidR="00DD2467" w:rsidRPr="00BB7CDA">
        <w:rPr>
          <w:rFonts w:eastAsia="Times New Roman" w:cs="Times New Roman"/>
          <w:szCs w:val="24"/>
        </w:rPr>
        <w:t>, вспышки, выпадение фрагментов поля зрения</w:t>
      </w:r>
      <w:r w:rsidRPr="00BB7CDA">
        <w:rPr>
          <w:rFonts w:eastAsia="Times New Roman" w:cs="Times New Roman"/>
          <w:szCs w:val="24"/>
        </w:rPr>
        <w:t>.</w:t>
      </w:r>
    </w:p>
    <w:p w14:paraId="381BB152" w14:textId="77777777" w:rsidR="005B52AD" w:rsidRPr="00BB7CDA" w:rsidRDefault="005B52AD" w:rsidP="005B52AD">
      <w:pPr>
        <w:rPr>
          <w:rFonts w:eastAsia="Times New Roman" w:cs="Times New Roman"/>
          <w:szCs w:val="24"/>
        </w:rPr>
      </w:pPr>
      <w:r w:rsidRPr="00BB7CDA">
        <w:rPr>
          <w:rFonts w:eastAsia="Times New Roman" w:cs="Times New Roman"/>
          <w:b/>
          <w:szCs w:val="24"/>
        </w:rPr>
        <w:t>Клинические признаки переднего увеита:</w:t>
      </w:r>
      <w:r w:rsidRPr="00BB7CDA">
        <w:rPr>
          <w:rFonts w:eastAsia="Times New Roman" w:cs="Times New Roman"/>
          <w:szCs w:val="24"/>
        </w:rPr>
        <w:t xml:space="preserve"> </w:t>
      </w:r>
    </w:p>
    <w:p w14:paraId="196E580E" w14:textId="77777777" w:rsidR="005B52AD" w:rsidRPr="00BB7CDA" w:rsidRDefault="005B52AD" w:rsidP="005B52AD">
      <w:pPr>
        <w:rPr>
          <w:rFonts w:eastAsia="Times New Roman" w:cs="Times New Roman"/>
          <w:szCs w:val="24"/>
        </w:rPr>
      </w:pPr>
      <w:r w:rsidRPr="00BB7CDA">
        <w:rPr>
          <w:rFonts w:eastAsia="Times New Roman" w:cs="Times New Roman"/>
          <w:szCs w:val="24"/>
        </w:rPr>
        <w:t xml:space="preserve">- </w:t>
      </w:r>
      <w:proofErr w:type="spellStart"/>
      <w:r w:rsidRPr="00BB7CDA">
        <w:rPr>
          <w:rFonts w:eastAsia="Times New Roman" w:cs="Times New Roman"/>
          <w:szCs w:val="24"/>
        </w:rPr>
        <w:t>перикорнеальная</w:t>
      </w:r>
      <w:proofErr w:type="spellEnd"/>
      <w:r w:rsidRPr="00BB7CDA">
        <w:rPr>
          <w:rFonts w:eastAsia="Times New Roman" w:cs="Times New Roman"/>
          <w:szCs w:val="24"/>
        </w:rPr>
        <w:t xml:space="preserve"> или смешанная инъекция (может отсутствовать при первично-хроническом типе течения).</w:t>
      </w:r>
    </w:p>
    <w:p w14:paraId="3934CC94" w14:textId="58AD4E65" w:rsidR="005B52AD" w:rsidRPr="00BB7CDA" w:rsidRDefault="005B52AD" w:rsidP="005B52AD">
      <w:pPr>
        <w:rPr>
          <w:rFonts w:eastAsia="Times New Roman" w:cs="Times New Roman"/>
          <w:szCs w:val="24"/>
        </w:rPr>
      </w:pPr>
      <w:r w:rsidRPr="00BB7CDA">
        <w:rPr>
          <w:rFonts w:eastAsia="Times New Roman" w:cs="Times New Roman"/>
          <w:szCs w:val="24"/>
        </w:rPr>
        <w:t xml:space="preserve">- преципитаты </w:t>
      </w:r>
      <w:proofErr w:type="gramStart"/>
      <w:r w:rsidRPr="00BB7CDA">
        <w:rPr>
          <w:rFonts w:eastAsia="Times New Roman" w:cs="Times New Roman"/>
          <w:szCs w:val="24"/>
        </w:rPr>
        <w:t>на  задней</w:t>
      </w:r>
      <w:proofErr w:type="gramEnd"/>
      <w:r w:rsidRPr="00BB7CDA">
        <w:rPr>
          <w:rFonts w:eastAsia="Times New Roman" w:cs="Times New Roman"/>
          <w:szCs w:val="24"/>
        </w:rPr>
        <w:t xml:space="preserve"> поверхности роговицы: мелкие (пылевидные) при </w:t>
      </w:r>
      <w:proofErr w:type="spellStart"/>
      <w:r w:rsidRPr="00BB7CDA">
        <w:rPr>
          <w:rFonts w:eastAsia="Times New Roman" w:cs="Times New Roman"/>
          <w:szCs w:val="24"/>
        </w:rPr>
        <w:t>негранулематозном</w:t>
      </w:r>
      <w:proofErr w:type="spellEnd"/>
      <w:r w:rsidRPr="00BB7CDA">
        <w:rPr>
          <w:rFonts w:eastAsia="Times New Roman" w:cs="Times New Roman"/>
          <w:szCs w:val="24"/>
        </w:rPr>
        <w:t xml:space="preserve"> воспалении; средние и крупные  (при ряде заболеваний «сальные»)</w:t>
      </w:r>
      <w:r w:rsidR="00597A82" w:rsidRPr="00BB7CDA">
        <w:rPr>
          <w:rFonts w:eastAsia="Times New Roman" w:cs="Times New Roman"/>
          <w:szCs w:val="24"/>
        </w:rPr>
        <w:t xml:space="preserve"> - </w:t>
      </w:r>
      <w:r w:rsidRPr="00BB7CDA">
        <w:rPr>
          <w:rFonts w:eastAsia="Times New Roman" w:cs="Times New Roman"/>
          <w:szCs w:val="24"/>
        </w:rPr>
        <w:t xml:space="preserve"> при гранулематозном. </w:t>
      </w:r>
      <w:r w:rsidR="00597A82" w:rsidRPr="00BB7CDA">
        <w:rPr>
          <w:rFonts w:eastAsia="Times New Roman" w:cs="Times New Roman"/>
          <w:szCs w:val="24"/>
        </w:rPr>
        <w:t xml:space="preserve">По мере стихания воспалительного процесса </w:t>
      </w:r>
      <w:proofErr w:type="gramStart"/>
      <w:r w:rsidR="00597A82" w:rsidRPr="00BB7CDA">
        <w:rPr>
          <w:rFonts w:eastAsia="Times New Roman" w:cs="Times New Roman"/>
          <w:szCs w:val="24"/>
        </w:rPr>
        <w:t xml:space="preserve">происходит </w:t>
      </w:r>
      <w:r w:rsidRPr="00BB7CDA">
        <w:rPr>
          <w:rFonts w:eastAsia="Times New Roman" w:cs="Times New Roman"/>
          <w:szCs w:val="24"/>
        </w:rPr>
        <w:t xml:space="preserve"> уменьшение</w:t>
      </w:r>
      <w:proofErr w:type="gramEnd"/>
      <w:r w:rsidRPr="00BB7CDA">
        <w:rPr>
          <w:rFonts w:eastAsia="Times New Roman" w:cs="Times New Roman"/>
          <w:szCs w:val="24"/>
        </w:rPr>
        <w:t xml:space="preserve"> преципитатов в диаметре, появление четкой границы и отложение пигмента.</w:t>
      </w:r>
    </w:p>
    <w:p w14:paraId="39992C26" w14:textId="4192683F" w:rsidR="005B52AD" w:rsidRPr="00BB7CDA" w:rsidRDefault="005B52AD" w:rsidP="005B52AD">
      <w:pPr>
        <w:rPr>
          <w:rFonts w:eastAsia="Times New Roman" w:cs="Times New Roman"/>
          <w:szCs w:val="24"/>
        </w:rPr>
      </w:pPr>
      <w:r w:rsidRPr="00BB7CDA">
        <w:rPr>
          <w:rFonts w:eastAsia="Times New Roman" w:cs="Times New Roman"/>
          <w:szCs w:val="24"/>
        </w:rPr>
        <w:t xml:space="preserve">- экссудативный </w:t>
      </w:r>
      <w:proofErr w:type="gramStart"/>
      <w:r w:rsidRPr="00BB7CDA">
        <w:rPr>
          <w:rFonts w:eastAsia="Times New Roman" w:cs="Times New Roman"/>
          <w:szCs w:val="24"/>
        </w:rPr>
        <w:t>выпот  во</w:t>
      </w:r>
      <w:proofErr w:type="gramEnd"/>
      <w:r w:rsidRPr="00BB7CDA">
        <w:rPr>
          <w:rFonts w:eastAsia="Times New Roman" w:cs="Times New Roman"/>
          <w:szCs w:val="24"/>
        </w:rPr>
        <w:t xml:space="preserve"> влагу передней камеры (ВПК), на основании которого оценивается активность и степень тяжести воспалительного процесса (таблицы №</w:t>
      </w:r>
      <w:r w:rsidR="00597A82" w:rsidRPr="00BB7CDA">
        <w:rPr>
          <w:rFonts w:eastAsia="Times New Roman" w:cs="Times New Roman"/>
          <w:szCs w:val="24"/>
        </w:rPr>
        <w:t xml:space="preserve"> 1, 2</w:t>
      </w:r>
      <w:r w:rsidRPr="00BB7CDA">
        <w:rPr>
          <w:rFonts w:eastAsia="Times New Roman" w:cs="Times New Roman"/>
          <w:szCs w:val="24"/>
        </w:rPr>
        <w:t xml:space="preserve"> )</w:t>
      </w:r>
      <w:r w:rsidR="00903F6B" w:rsidRPr="00BB7CDA">
        <w:rPr>
          <w:rFonts w:eastAsia="Times New Roman" w:cs="Times New Roman"/>
          <w:szCs w:val="24"/>
        </w:rPr>
        <w:t xml:space="preserve"> [15]</w:t>
      </w:r>
      <w:r w:rsidRPr="00BB7CDA">
        <w:rPr>
          <w:rFonts w:eastAsia="Times New Roman" w:cs="Times New Roman"/>
          <w:szCs w:val="24"/>
        </w:rPr>
        <w:t xml:space="preserve">. </w:t>
      </w:r>
    </w:p>
    <w:p w14:paraId="513B8860" w14:textId="73EBB113" w:rsidR="00597A82" w:rsidRPr="00BB7CDA" w:rsidRDefault="00597A82" w:rsidP="00597A82">
      <w:pPr>
        <w:pStyle w:val="afb"/>
        <w:jc w:val="right"/>
        <w:rPr>
          <w:rStyle w:val="affa"/>
          <w:bCs/>
          <w:i w:val="0"/>
        </w:rPr>
      </w:pPr>
      <w:r w:rsidRPr="00BB7CDA">
        <w:rPr>
          <w:rStyle w:val="affa"/>
          <w:i w:val="0"/>
        </w:rPr>
        <w:t>Таблица 1</w:t>
      </w:r>
    </w:p>
    <w:p w14:paraId="60F05C4F" w14:textId="77777777" w:rsidR="00597A82" w:rsidRPr="00BB7CDA" w:rsidRDefault="005B52AD" w:rsidP="005B52AD">
      <w:pPr>
        <w:pStyle w:val="afb"/>
        <w:rPr>
          <w:rStyle w:val="affa"/>
          <w:i w:val="0"/>
        </w:rPr>
      </w:pPr>
      <w:r w:rsidRPr="00BB7CDA">
        <w:rPr>
          <w:rStyle w:val="affa"/>
          <w:bCs/>
          <w:i w:val="0"/>
        </w:rPr>
        <w:t>Критерии оценки клеточной реакции во влаге передней камеры</w:t>
      </w:r>
      <w:r w:rsidRPr="00BB7CDA">
        <w:rPr>
          <w:rStyle w:val="affa"/>
          <w:i w:val="0"/>
        </w:rPr>
        <w:t xml:space="preserve"> </w:t>
      </w: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8100"/>
      </w:tblGrid>
      <w:tr w:rsidR="005B52AD" w:rsidRPr="00BB7CDA" w14:paraId="002DA54F" w14:textId="77777777" w:rsidTr="00597A82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5B181C" w14:textId="77777777" w:rsidR="005B52AD" w:rsidRPr="00BB7CDA" w:rsidRDefault="005B52AD" w:rsidP="00597A82">
            <w:pPr>
              <w:pStyle w:val="afb"/>
              <w:spacing w:beforeAutospacing="0" w:afterAutospacing="0" w:line="240" w:lineRule="auto"/>
            </w:pPr>
            <w:r w:rsidRPr="00BB7CDA">
              <w:rPr>
                <w:rStyle w:val="affa"/>
                <w:i w:val="0"/>
              </w:rPr>
              <w:t>Степень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8BCBF" w14:textId="77777777" w:rsidR="005B52AD" w:rsidRPr="00BB7CDA" w:rsidRDefault="005B52AD" w:rsidP="00597A82">
            <w:pPr>
              <w:pStyle w:val="afb"/>
              <w:spacing w:beforeAutospacing="0" w:afterAutospacing="0" w:line="240" w:lineRule="auto"/>
            </w:pPr>
            <w:r w:rsidRPr="00BB7CDA">
              <w:rPr>
                <w:rStyle w:val="affa"/>
                <w:i w:val="0"/>
              </w:rPr>
              <w:t>Количество клеток в поле зрения щелевой лампы 1 х 1 мм</w:t>
            </w:r>
          </w:p>
        </w:tc>
      </w:tr>
      <w:tr w:rsidR="005B52AD" w:rsidRPr="00BB7CDA" w14:paraId="62F7FDD0" w14:textId="77777777" w:rsidTr="00597A82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2B8AD5" w14:textId="77777777" w:rsidR="005B52AD" w:rsidRPr="00BB7CDA" w:rsidRDefault="005B52AD" w:rsidP="00597A82">
            <w:pPr>
              <w:pStyle w:val="afb"/>
              <w:spacing w:beforeAutospacing="0" w:afterAutospacing="0" w:line="240" w:lineRule="auto"/>
              <w:jc w:val="center"/>
            </w:pPr>
            <w:r w:rsidRPr="00BB7CDA">
              <w:rPr>
                <w:rStyle w:val="affa"/>
                <w:i w:val="0"/>
              </w:rPr>
              <w:t xml:space="preserve">0 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7A03FF" w14:textId="77777777" w:rsidR="005B52AD" w:rsidRPr="00BB7CDA" w:rsidRDefault="005B52AD" w:rsidP="00597A82">
            <w:pPr>
              <w:pStyle w:val="afb"/>
              <w:spacing w:beforeAutospacing="0" w:afterAutospacing="0" w:line="240" w:lineRule="auto"/>
              <w:jc w:val="center"/>
            </w:pPr>
            <w:r w:rsidRPr="00BB7CDA">
              <w:rPr>
                <w:rStyle w:val="affa"/>
                <w:i w:val="0"/>
              </w:rPr>
              <w:t>&lt; 1</w:t>
            </w:r>
          </w:p>
        </w:tc>
      </w:tr>
      <w:tr w:rsidR="005B52AD" w:rsidRPr="00BB7CDA" w14:paraId="3BAD203F" w14:textId="77777777" w:rsidTr="00597A82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D10CE5" w14:textId="77777777" w:rsidR="005B52AD" w:rsidRPr="00BB7CDA" w:rsidRDefault="005B52AD" w:rsidP="00597A82">
            <w:pPr>
              <w:pStyle w:val="afb"/>
              <w:spacing w:beforeAutospacing="0" w:afterAutospacing="0" w:line="240" w:lineRule="auto"/>
              <w:jc w:val="center"/>
            </w:pPr>
            <w:r w:rsidRPr="00BB7CDA">
              <w:rPr>
                <w:rStyle w:val="affa"/>
                <w:i w:val="0"/>
              </w:rPr>
              <w:t>0,5 +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E8A275" w14:textId="77777777" w:rsidR="005B52AD" w:rsidRPr="00BB7CDA" w:rsidRDefault="005B52AD" w:rsidP="00597A82">
            <w:pPr>
              <w:pStyle w:val="afb"/>
              <w:spacing w:beforeAutospacing="0" w:afterAutospacing="0" w:line="240" w:lineRule="auto"/>
              <w:jc w:val="center"/>
            </w:pPr>
            <w:r w:rsidRPr="00BB7CDA">
              <w:rPr>
                <w:rStyle w:val="affa"/>
                <w:i w:val="0"/>
              </w:rPr>
              <w:t xml:space="preserve">1 – 5 </w:t>
            </w:r>
          </w:p>
        </w:tc>
      </w:tr>
      <w:tr w:rsidR="005B52AD" w:rsidRPr="00BB7CDA" w14:paraId="5F72AD6E" w14:textId="77777777" w:rsidTr="00597A82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BADE22" w14:textId="77777777" w:rsidR="005B52AD" w:rsidRPr="00BB7CDA" w:rsidRDefault="005B52AD" w:rsidP="00597A82">
            <w:pPr>
              <w:pStyle w:val="afb"/>
              <w:spacing w:beforeAutospacing="0" w:afterAutospacing="0" w:line="240" w:lineRule="auto"/>
              <w:jc w:val="center"/>
            </w:pPr>
            <w:r w:rsidRPr="00BB7CDA">
              <w:rPr>
                <w:rStyle w:val="affa"/>
                <w:i w:val="0"/>
              </w:rPr>
              <w:lastRenderedPageBreak/>
              <w:t>1 +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E8C8F8" w14:textId="77777777" w:rsidR="005B52AD" w:rsidRPr="00BB7CDA" w:rsidRDefault="005B52AD" w:rsidP="00597A82">
            <w:pPr>
              <w:pStyle w:val="afb"/>
              <w:spacing w:beforeAutospacing="0" w:afterAutospacing="0" w:line="240" w:lineRule="auto"/>
              <w:jc w:val="center"/>
            </w:pPr>
            <w:r w:rsidRPr="00BB7CDA">
              <w:rPr>
                <w:rStyle w:val="affa"/>
                <w:i w:val="0"/>
              </w:rPr>
              <w:t xml:space="preserve">6 – 15 </w:t>
            </w:r>
          </w:p>
        </w:tc>
      </w:tr>
      <w:tr w:rsidR="005B52AD" w:rsidRPr="00BB7CDA" w14:paraId="75B09352" w14:textId="77777777" w:rsidTr="00597A82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743EE9" w14:textId="77777777" w:rsidR="005B52AD" w:rsidRPr="00BB7CDA" w:rsidRDefault="005B52AD" w:rsidP="00597A82">
            <w:pPr>
              <w:pStyle w:val="afb"/>
              <w:spacing w:beforeAutospacing="0" w:afterAutospacing="0" w:line="240" w:lineRule="auto"/>
              <w:jc w:val="center"/>
            </w:pPr>
            <w:r w:rsidRPr="00BB7CDA">
              <w:rPr>
                <w:rStyle w:val="affa"/>
                <w:i w:val="0"/>
              </w:rPr>
              <w:t>2 +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E4456" w14:textId="77777777" w:rsidR="005B52AD" w:rsidRPr="00BB7CDA" w:rsidRDefault="005B52AD" w:rsidP="00597A82">
            <w:pPr>
              <w:pStyle w:val="afb"/>
              <w:spacing w:beforeAutospacing="0" w:afterAutospacing="0" w:line="240" w:lineRule="auto"/>
              <w:jc w:val="center"/>
            </w:pPr>
            <w:r w:rsidRPr="00BB7CDA">
              <w:rPr>
                <w:rStyle w:val="affa"/>
                <w:i w:val="0"/>
              </w:rPr>
              <w:t xml:space="preserve">16 – 25 </w:t>
            </w:r>
          </w:p>
        </w:tc>
      </w:tr>
      <w:tr w:rsidR="005B52AD" w:rsidRPr="00BB7CDA" w14:paraId="0E84E58C" w14:textId="77777777" w:rsidTr="00597A82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0A934" w14:textId="77777777" w:rsidR="005B52AD" w:rsidRPr="00BB7CDA" w:rsidRDefault="005B52AD" w:rsidP="00597A82">
            <w:pPr>
              <w:pStyle w:val="afb"/>
              <w:spacing w:beforeAutospacing="0" w:afterAutospacing="0" w:line="240" w:lineRule="auto"/>
              <w:jc w:val="center"/>
            </w:pPr>
            <w:r w:rsidRPr="00BB7CDA">
              <w:rPr>
                <w:rStyle w:val="affa"/>
                <w:i w:val="0"/>
              </w:rPr>
              <w:t>3 +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37DF79" w14:textId="77777777" w:rsidR="005B52AD" w:rsidRPr="00BB7CDA" w:rsidRDefault="005B52AD" w:rsidP="00597A82">
            <w:pPr>
              <w:pStyle w:val="afb"/>
              <w:spacing w:beforeAutospacing="0" w:afterAutospacing="0" w:line="240" w:lineRule="auto"/>
              <w:jc w:val="center"/>
            </w:pPr>
            <w:r w:rsidRPr="00BB7CDA">
              <w:rPr>
                <w:rStyle w:val="affa"/>
                <w:i w:val="0"/>
              </w:rPr>
              <w:t>26 – 50</w:t>
            </w:r>
          </w:p>
        </w:tc>
      </w:tr>
      <w:tr w:rsidR="005B52AD" w:rsidRPr="00BB7CDA" w14:paraId="40840141" w14:textId="77777777" w:rsidTr="00597A82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6F55E" w14:textId="77777777" w:rsidR="005B52AD" w:rsidRPr="00BB7CDA" w:rsidRDefault="005B52AD" w:rsidP="00597A82">
            <w:pPr>
              <w:pStyle w:val="afb"/>
              <w:spacing w:beforeAutospacing="0" w:afterAutospacing="0" w:line="240" w:lineRule="auto"/>
              <w:jc w:val="center"/>
            </w:pPr>
            <w:r w:rsidRPr="00BB7CDA">
              <w:rPr>
                <w:rStyle w:val="affa"/>
                <w:i w:val="0"/>
              </w:rPr>
              <w:t>4 +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FD1E4" w14:textId="77777777" w:rsidR="005B52AD" w:rsidRPr="00BB7CDA" w:rsidRDefault="005B52AD" w:rsidP="00597A82">
            <w:pPr>
              <w:pStyle w:val="afb"/>
              <w:spacing w:beforeAutospacing="0" w:afterAutospacing="0" w:line="240" w:lineRule="auto"/>
              <w:jc w:val="center"/>
            </w:pPr>
            <w:r w:rsidRPr="00BB7CDA">
              <w:rPr>
                <w:rStyle w:val="affa"/>
                <w:i w:val="0"/>
              </w:rPr>
              <w:t>&gt; 50</w:t>
            </w:r>
          </w:p>
        </w:tc>
      </w:tr>
    </w:tbl>
    <w:p w14:paraId="33F51CD1" w14:textId="4E057BCA" w:rsidR="00597A82" w:rsidRPr="00BB7CDA" w:rsidRDefault="00597A82" w:rsidP="00597A82">
      <w:pPr>
        <w:pStyle w:val="afb"/>
        <w:jc w:val="right"/>
        <w:rPr>
          <w:rStyle w:val="affa"/>
          <w:bCs/>
          <w:i w:val="0"/>
        </w:rPr>
      </w:pPr>
      <w:r w:rsidRPr="00BB7CDA">
        <w:rPr>
          <w:rStyle w:val="affa"/>
          <w:i w:val="0"/>
        </w:rPr>
        <w:t>Таблица 2</w:t>
      </w:r>
    </w:p>
    <w:p w14:paraId="2330E3E5" w14:textId="75D1E165" w:rsidR="005B52AD" w:rsidRPr="00BB7CDA" w:rsidRDefault="005B52AD" w:rsidP="005B52AD">
      <w:pPr>
        <w:pStyle w:val="afb"/>
        <w:rPr>
          <w:rFonts w:eastAsiaTheme="minorEastAsia"/>
        </w:rPr>
      </w:pPr>
      <w:r w:rsidRPr="00BB7CDA">
        <w:rPr>
          <w:rStyle w:val="affa"/>
          <w:bCs/>
          <w:i w:val="0"/>
        </w:rPr>
        <w:t>Критерии оценки экссудации во влагу передней камеры</w:t>
      </w:r>
      <w:r w:rsidRPr="00BB7CDA">
        <w:rPr>
          <w:rStyle w:val="affa"/>
          <w:i w:val="0"/>
        </w:rPr>
        <w:t xml:space="preserve"> 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8"/>
        <w:gridCol w:w="8146"/>
      </w:tblGrid>
      <w:tr w:rsidR="005B52AD" w:rsidRPr="00BB7CDA" w14:paraId="57D7650E" w14:textId="77777777" w:rsidTr="00597A82"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A39465" w14:textId="77777777" w:rsidR="005B52AD" w:rsidRPr="00BB7CDA" w:rsidRDefault="005B52AD" w:rsidP="00597A82">
            <w:pPr>
              <w:pStyle w:val="afb"/>
            </w:pPr>
            <w:r w:rsidRPr="00BB7CDA">
              <w:rPr>
                <w:rStyle w:val="affa"/>
                <w:i w:val="0"/>
              </w:rPr>
              <w:t>Степень</w:t>
            </w:r>
          </w:p>
        </w:tc>
        <w:tc>
          <w:tcPr>
            <w:tcW w:w="8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80B61E" w14:textId="77777777" w:rsidR="005B52AD" w:rsidRPr="00BB7CDA" w:rsidRDefault="005B52AD" w:rsidP="00597A82">
            <w:pPr>
              <w:pStyle w:val="afb"/>
            </w:pPr>
            <w:r w:rsidRPr="00BB7CDA">
              <w:rPr>
                <w:rStyle w:val="affa"/>
                <w:i w:val="0"/>
              </w:rPr>
              <w:t>Признаки</w:t>
            </w:r>
          </w:p>
        </w:tc>
      </w:tr>
      <w:tr w:rsidR="005B52AD" w:rsidRPr="00BB7CDA" w14:paraId="11934584" w14:textId="77777777" w:rsidTr="00597A82"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4CA0D9" w14:textId="77777777" w:rsidR="005B52AD" w:rsidRPr="00BB7CDA" w:rsidRDefault="005B52AD" w:rsidP="00597A82">
            <w:pPr>
              <w:pStyle w:val="afb"/>
              <w:jc w:val="center"/>
            </w:pPr>
            <w:r w:rsidRPr="00BB7CDA">
              <w:rPr>
                <w:rStyle w:val="affa"/>
                <w:i w:val="0"/>
              </w:rPr>
              <w:t xml:space="preserve">0 </w:t>
            </w:r>
          </w:p>
        </w:tc>
        <w:tc>
          <w:tcPr>
            <w:tcW w:w="8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3B211" w14:textId="77777777" w:rsidR="005B52AD" w:rsidRPr="00BB7CDA" w:rsidRDefault="005B52AD" w:rsidP="00597A82">
            <w:pPr>
              <w:pStyle w:val="afb"/>
            </w:pPr>
            <w:r w:rsidRPr="00BB7CDA">
              <w:rPr>
                <w:rStyle w:val="affa"/>
                <w:i w:val="0"/>
              </w:rPr>
              <w:t>Отсутствует (радужка и хрусталик видны четко)</w:t>
            </w:r>
          </w:p>
        </w:tc>
      </w:tr>
      <w:tr w:rsidR="005B52AD" w:rsidRPr="00BB7CDA" w14:paraId="16F9C659" w14:textId="77777777" w:rsidTr="00597A82"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DE9EDC" w14:textId="77777777" w:rsidR="005B52AD" w:rsidRPr="00BB7CDA" w:rsidRDefault="005B52AD" w:rsidP="00597A82">
            <w:pPr>
              <w:pStyle w:val="afb"/>
              <w:jc w:val="center"/>
            </w:pPr>
            <w:r w:rsidRPr="00BB7CDA">
              <w:rPr>
                <w:rStyle w:val="affa"/>
                <w:i w:val="0"/>
              </w:rPr>
              <w:t>1 +</w:t>
            </w:r>
          </w:p>
        </w:tc>
        <w:tc>
          <w:tcPr>
            <w:tcW w:w="8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8149D1" w14:textId="77777777" w:rsidR="005B52AD" w:rsidRPr="00BB7CDA" w:rsidRDefault="005B52AD" w:rsidP="00597A82">
            <w:pPr>
              <w:pStyle w:val="afb"/>
            </w:pPr>
            <w:r w:rsidRPr="00BB7CDA">
              <w:rPr>
                <w:rStyle w:val="affa"/>
                <w:i w:val="0"/>
              </w:rPr>
              <w:t>Слабая (радужка и хрусталик за легким флером)</w:t>
            </w:r>
          </w:p>
        </w:tc>
      </w:tr>
      <w:tr w:rsidR="005B52AD" w:rsidRPr="00BB7CDA" w14:paraId="728D09D2" w14:textId="77777777" w:rsidTr="00597A82"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3AFBA2" w14:textId="77777777" w:rsidR="005B52AD" w:rsidRPr="00BB7CDA" w:rsidRDefault="005B52AD" w:rsidP="00597A82">
            <w:pPr>
              <w:pStyle w:val="afb"/>
              <w:jc w:val="center"/>
            </w:pPr>
            <w:r w:rsidRPr="00BB7CDA">
              <w:rPr>
                <w:rStyle w:val="affa"/>
                <w:i w:val="0"/>
              </w:rPr>
              <w:t>2 +</w:t>
            </w:r>
          </w:p>
        </w:tc>
        <w:tc>
          <w:tcPr>
            <w:tcW w:w="8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D42B46" w14:textId="77777777" w:rsidR="005B52AD" w:rsidRPr="00BB7CDA" w:rsidRDefault="005B52AD" w:rsidP="00597A82">
            <w:pPr>
              <w:pStyle w:val="afb"/>
            </w:pPr>
            <w:r w:rsidRPr="00BB7CDA">
              <w:rPr>
                <w:rStyle w:val="affa"/>
                <w:i w:val="0"/>
              </w:rPr>
              <w:t>Умеренная (радужка и хрусталик за умеренным флером)</w:t>
            </w:r>
          </w:p>
        </w:tc>
      </w:tr>
      <w:tr w:rsidR="005B52AD" w:rsidRPr="00BB7CDA" w14:paraId="470397BE" w14:textId="77777777" w:rsidTr="00597A82"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BEC4FC" w14:textId="77777777" w:rsidR="005B52AD" w:rsidRPr="00BB7CDA" w:rsidRDefault="005B52AD" w:rsidP="00597A82">
            <w:pPr>
              <w:pStyle w:val="afb"/>
              <w:jc w:val="center"/>
            </w:pPr>
            <w:r w:rsidRPr="00BB7CDA">
              <w:rPr>
                <w:rStyle w:val="affa"/>
                <w:i w:val="0"/>
              </w:rPr>
              <w:t>3 +</w:t>
            </w:r>
          </w:p>
        </w:tc>
        <w:tc>
          <w:tcPr>
            <w:tcW w:w="8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97CF96" w14:textId="77777777" w:rsidR="005B52AD" w:rsidRPr="00BB7CDA" w:rsidRDefault="005B52AD" w:rsidP="00597A82">
            <w:pPr>
              <w:pStyle w:val="afb"/>
            </w:pPr>
            <w:r w:rsidRPr="00BB7CDA">
              <w:rPr>
                <w:rStyle w:val="affa"/>
                <w:i w:val="0"/>
              </w:rPr>
              <w:t>Выраженная (радужка и хрусталик за густым флером)</w:t>
            </w:r>
          </w:p>
        </w:tc>
      </w:tr>
      <w:tr w:rsidR="005B52AD" w:rsidRPr="00BB7CDA" w14:paraId="5450E4AA" w14:textId="77777777" w:rsidTr="00597A82"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E11D3A" w14:textId="77777777" w:rsidR="005B52AD" w:rsidRPr="00BB7CDA" w:rsidRDefault="005B52AD" w:rsidP="00597A82">
            <w:pPr>
              <w:pStyle w:val="afb"/>
              <w:jc w:val="center"/>
            </w:pPr>
            <w:r w:rsidRPr="00BB7CDA">
              <w:rPr>
                <w:rStyle w:val="affa"/>
                <w:i w:val="0"/>
              </w:rPr>
              <w:t>4 +</w:t>
            </w:r>
          </w:p>
        </w:tc>
        <w:tc>
          <w:tcPr>
            <w:tcW w:w="8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2B25AB" w14:textId="77777777" w:rsidR="005B52AD" w:rsidRPr="00BB7CDA" w:rsidRDefault="005B52AD" w:rsidP="00597A82">
            <w:pPr>
              <w:pStyle w:val="afb"/>
            </w:pPr>
            <w:r w:rsidRPr="00BB7CDA">
              <w:rPr>
                <w:rStyle w:val="affa"/>
                <w:i w:val="0"/>
              </w:rPr>
              <w:t>Интенсивная (фибрин в передней камере, детали не видны)</w:t>
            </w:r>
          </w:p>
        </w:tc>
      </w:tr>
    </w:tbl>
    <w:p w14:paraId="3E613BE7" w14:textId="77777777" w:rsidR="005B52AD" w:rsidRPr="00BB7CDA" w:rsidRDefault="005B52AD" w:rsidP="005B52AD">
      <w:pPr>
        <w:pStyle w:val="afb"/>
        <w:spacing w:beforeAutospacing="0" w:afterAutospacing="0" w:line="360" w:lineRule="auto"/>
        <w:rPr>
          <w:rStyle w:val="affa"/>
          <w:i w:val="0"/>
        </w:rPr>
      </w:pPr>
    </w:p>
    <w:p w14:paraId="3343E735" w14:textId="77777777" w:rsidR="005B52AD" w:rsidRPr="00BB7CDA" w:rsidRDefault="005B52AD" w:rsidP="005B52AD">
      <w:pPr>
        <w:pStyle w:val="afb"/>
        <w:spacing w:beforeAutospacing="0" w:afterAutospacing="0" w:line="360" w:lineRule="auto"/>
        <w:rPr>
          <w:rStyle w:val="affa"/>
          <w:i w:val="0"/>
        </w:rPr>
      </w:pPr>
      <w:r w:rsidRPr="00BB7CDA">
        <w:rPr>
          <w:rStyle w:val="affa"/>
          <w:i w:val="0"/>
        </w:rPr>
        <w:t xml:space="preserve">- </w:t>
      </w:r>
      <w:proofErr w:type="spellStart"/>
      <w:r w:rsidRPr="00BB7CDA">
        <w:rPr>
          <w:rStyle w:val="affa"/>
          <w:i w:val="0"/>
        </w:rPr>
        <w:t>гипопион</w:t>
      </w:r>
      <w:proofErr w:type="spellEnd"/>
      <w:r w:rsidRPr="00BB7CDA">
        <w:rPr>
          <w:rStyle w:val="affa"/>
          <w:i w:val="0"/>
        </w:rPr>
        <w:t xml:space="preserve"> во влаге передней камеры</w:t>
      </w:r>
    </w:p>
    <w:p w14:paraId="4F09B15F" w14:textId="6A46BDCF" w:rsidR="005B52AD" w:rsidRPr="00BB7CDA" w:rsidRDefault="005B52AD" w:rsidP="005B52AD">
      <w:pPr>
        <w:pStyle w:val="afb"/>
        <w:spacing w:beforeAutospacing="0" w:afterAutospacing="0" w:line="360" w:lineRule="auto"/>
        <w:rPr>
          <w:rStyle w:val="affa"/>
          <w:i w:val="0"/>
        </w:rPr>
      </w:pPr>
      <w:r w:rsidRPr="00BB7CDA">
        <w:rPr>
          <w:rStyle w:val="affa"/>
          <w:i w:val="0"/>
        </w:rPr>
        <w:t xml:space="preserve">- </w:t>
      </w:r>
      <w:proofErr w:type="spellStart"/>
      <w:r w:rsidRPr="00BB7CDA">
        <w:rPr>
          <w:rStyle w:val="affa"/>
          <w:i w:val="0"/>
        </w:rPr>
        <w:t>гифема</w:t>
      </w:r>
      <w:proofErr w:type="spellEnd"/>
      <w:r w:rsidRPr="00BB7CDA">
        <w:rPr>
          <w:rStyle w:val="affa"/>
          <w:i w:val="0"/>
        </w:rPr>
        <w:t xml:space="preserve"> (редки</w:t>
      </w:r>
      <w:r w:rsidR="00597A82" w:rsidRPr="00BB7CDA">
        <w:rPr>
          <w:rStyle w:val="affa"/>
          <w:i w:val="0"/>
        </w:rPr>
        <w:t>й</w:t>
      </w:r>
      <w:r w:rsidRPr="00BB7CDA">
        <w:rPr>
          <w:rStyle w:val="affa"/>
          <w:i w:val="0"/>
        </w:rPr>
        <w:t xml:space="preserve"> симптом) </w:t>
      </w:r>
    </w:p>
    <w:p w14:paraId="41E6708A" w14:textId="1F243FDF" w:rsidR="005B52AD" w:rsidRPr="00BB7CDA" w:rsidRDefault="005B52AD" w:rsidP="005B52AD">
      <w:pPr>
        <w:pStyle w:val="afb"/>
        <w:spacing w:beforeAutospacing="0" w:afterAutospacing="0" w:line="360" w:lineRule="auto"/>
        <w:rPr>
          <w:rStyle w:val="affa"/>
          <w:i w:val="0"/>
        </w:rPr>
      </w:pPr>
      <w:r w:rsidRPr="00BB7CDA">
        <w:rPr>
          <w:rStyle w:val="affa"/>
          <w:i w:val="0"/>
        </w:rPr>
        <w:t xml:space="preserve">Для более точной и объективной оценки экссудации во ВПК может быть </w:t>
      </w:r>
      <w:proofErr w:type="spellStart"/>
      <w:r w:rsidRPr="00BB7CDA">
        <w:rPr>
          <w:rStyle w:val="affa"/>
          <w:i w:val="0"/>
        </w:rPr>
        <w:t>применен</w:t>
      </w:r>
      <w:proofErr w:type="spellEnd"/>
      <w:r w:rsidRPr="00BB7CDA">
        <w:rPr>
          <w:rStyle w:val="affa"/>
          <w:i w:val="0"/>
        </w:rPr>
        <w:t xml:space="preserve"> метод лазерной </w:t>
      </w:r>
      <w:proofErr w:type="spellStart"/>
      <w:r w:rsidRPr="00BB7CDA">
        <w:rPr>
          <w:rStyle w:val="affa"/>
          <w:i w:val="0"/>
        </w:rPr>
        <w:t>фл</w:t>
      </w:r>
      <w:r w:rsidR="00DA1ACC" w:rsidRPr="00BB7CDA">
        <w:rPr>
          <w:rStyle w:val="affa"/>
          <w:i w:val="0"/>
        </w:rPr>
        <w:t>уо</w:t>
      </w:r>
      <w:r w:rsidRPr="00BB7CDA">
        <w:rPr>
          <w:rStyle w:val="affa"/>
          <w:i w:val="0"/>
        </w:rPr>
        <w:t>фотометрии</w:t>
      </w:r>
      <w:proofErr w:type="spellEnd"/>
      <w:r w:rsidR="003669E6" w:rsidRPr="00BB7CDA">
        <w:rPr>
          <w:rStyle w:val="affa"/>
          <w:i w:val="0"/>
        </w:rPr>
        <w:t xml:space="preserve"> [29, 30]</w:t>
      </w:r>
      <w:r w:rsidRPr="00BB7CDA">
        <w:rPr>
          <w:rStyle w:val="affa"/>
          <w:i w:val="0"/>
        </w:rPr>
        <w:t xml:space="preserve">. </w:t>
      </w:r>
    </w:p>
    <w:p w14:paraId="40782E9B" w14:textId="03C428D9" w:rsidR="005B52AD" w:rsidRPr="00BB7CDA" w:rsidRDefault="005B52AD" w:rsidP="005B52AD">
      <w:pPr>
        <w:rPr>
          <w:rFonts w:eastAsia="Times New Roman" w:cs="Times New Roman"/>
          <w:szCs w:val="24"/>
        </w:rPr>
      </w:pPr>
      <w:r w:rsidRPr="00BB7CDA">
        <w:rPr>
          <w:rFonts w:eastAsia="Times New Roman" w:cs="Times New Roman"/>
          <w:szCs w:val="24"/>
        </w:rPr>
        <w:t xml:space="preserve">-  </w:t>
      </w:r>
      <w:proofErr w:type="gramStart"/>
      <w:r w:rsidRPr="00BB7CDA">
        <w:rPr>
          <w:rFonts w:eastAsia="Times New Roman" w:cs="Times New Roman"/>
          <w:szCs w:val="24"/>
        </w:rPr>
        <w:t>изменения  в</w:t>
      </w:r>
      <w:proofErr w:type="gramEnd"/>
      <w:r w:rsidRPr="00BB7CDA">
        <w:rPr>
          <w:rFonts w:eastAsia="Times New Roman" w:cs="Times New Roman"/>
          <w:szCs w:val="24"/>
        </w:rPr>
        <w:t xml:space="preserve"> радужке: отек стромы, расширение собственных сосудов, возможно развитие новообразованных сосудов. При гранулематозном воспалении образуются узелки </w:t>
      </w:r>
      <w:proofErr w:type="spellStart"/>
      <w:r w:rsidRPr="00BB7CDA">
        <w:rPr>
          <w:rFonts w:eastAsia="Times New Roman" w:cs="Times New Roman"/>
          <w:szCs w:val="24"/>
        </w:rPr>
        <w:t>Кеппе</w:t>
      </w:r>
      <w:proofErr w:type="spellEnd"/>
      <w:r w:rsidRPr="00BB7CDA">
        <w:rPr>
          <w:rFonts w:eastAsia="Times New Roman" w:cs="Times New Roman"/>
          <w:szCs w:val="24"/>
        </w:rPr>
        <w:t xml:space="preserve"> (по краю зрачка) и </w:t>
      </w:r>
      <w:proofErr w:type="spellStart"/>
      <w:r w:rsidRPr="00BB7CDA">
        <w:rPr>
          <w:rFonts w:eastAsia="Times New Roman" w:cs="Times New Roman"/>
          <w:szCs w:val="24"/>
        </w:rPr>
        <w:t>Бусакка</w:t>
      </w:r>
      <w:proofErr w:type="spellEnd"/>
      <w:r w:rsidRPr="00BB7CDA">
        <w:rPr>
          <w:rFonts w:eastAsia="Times New Roman" w:cs="Times New Roman"/>
          <w:szCs w:val="24"/>
        </w:rPr>
        <w:t xml:space="preserve"> (в средней зоне радужки) [1</w:t>
      </w:r>
      <w:r w:rsidR="000E018E" w:rsidRPr="00BB7CDA">
        <w:rPr>
          <w:rFonts w:eastAsia="Times New Roman" w:cs="Times New Roman"/>
          <w:szCs w:val="24"/>
        </w:rPr>
        <w:t>7</w:t>
      </w:r>
      <w:r w:rsidRPr="00BB7CDA">
        <w:rPr>
          <w:rFonts w:eastAsia="Times New Roman" w:cs="Times New Roman"/>
          <w:szCs w:val="24"/>
        </w:rPr>
        <w:t>].</w:t>
      </w:r>
    </w:p>
    <w:p w14:paraId="5DA0CD4B" w14:textId="4E3675D2" w:rsidR="005B52AD" w:rsidRPr="00BB7CDA" w:rsidRDefault="005B52AD" w:rsidP="005B52AD">
      <w:pPr>
        <w:rPr>
          <w:rFonts w:eastAsia="Times New Roman" w:cs="Times New Roman"/>
          <w:szCs w:val="24"/>
        </w:rPr>
      </w:pPr>
      <w:r w:rsidRPr="00BB7CDA">
        <w:rPr>
          <w:rFonts w:eastAsia="Times New Roman" w:cs="Times New Roman"/>
          <w:szCs w:val="24"/>
        </w:rPr>
        <w:t xml:space="preserve">- формирование передних и задних </w:t>
      </w:r>
      <w:proofErr w:type="spellStart"/>
      <w:r w:rsidRPr="00BB7CDA">
        <w:rPr>
          <w:rFonts w:eastAsia="Times New Roman" w:cs="Times New Roman"/>
          <w:szCs w:val="24"/>
        </w:rPr>
        <w:t>синехий</w:t>
      </w:r>
      <w:proofErr w:type="spellEnd"/>
      <w:r w:rsidRPr="00BB7CDA">
        <w:rPr>
          <w:rFonts w:eastAsia="Times New Roman" w:cs="Times New Roman"/>
          <w:szCs w:val="24"/>
        </w:rPr>
        <w:t xml:space="preserve"> (при организации фибринового экссудата), вплоть до приращения (к передней капсуле хрусталика) и заращения зрачка. [1</w:t>
      </w:r>
      <w:r w:rsidR="000E018E" w:rsidRPr="00BB7CDA">
        <w:rPr>
          <w:rFonts w:eastAsia="Times New Roman" w:cs="Times New Roman"/>
          <w:szCs w:val="24"/>
        </w:rPr>
        <w:t>7</w:t>
      </w:r>
      <w:r w:rsidRPr="00BB7CDA">
        <w:rPr>
          <w:rFonts w:eastAsia="Times New Roman" w:cs="Times New Roman"/>
          <w:szCs w:val="24"/>
        </w:rPr>
        <w:t>].</w:t>
      </w:r>
    </w:p>
    <w:p w14:paraId="7CF0A00B" w14:textId="77777777" w:rsidR="005B52AD" w:rsidRPr="00BB7CDA" w:rsidRDefault="005B52AD" w:rsidP="005B52AD">
      <w:pPr>
        <w:rPr>
          <w:rFonts w:cs="Times New Roman"/>
          <w:szCs w:val="24"/>
        </w:rPr>
      </w:pPr>
      <w:r w:rsidRPr="00BB7CDA">
        <w:rPr>
          <w:rFonts w:cs="Times New Roman"/>
          <w:szCs w:val="24"/>
        </w:rPr>
        <w:t>- возможно колебание внутриглазного давления от гипотонии до гипертензии.</w:t>
      </w:r>
    </w:p>
    <w:p w14:paraId="3638B21E" w14:textId="77777777" w:rsidR="005B52AD" w:rsidRPr="00BB7CDA" w:rsidRDefault="005B52AD" w:rsidP="005B52AD">
      <w:pPr>
        <w:rPr>
          <w:rFonts w:cs="Times New Roman"/>
          <w:szCs w:val="24"/>
        </w:rPr>
      </w:pPr>
      <w:r w:rsidRPr="00BB7CDA">
        <w:rPr>
          <w:rFonts w:cs="Times New Roman"/>
          <w:szCs w:val="24"/>
        </w:rPr>
        <w:t>У больных иридоциклитом в передних отделах стекловидного тела возможно появление клеточной и экссудативной реакции.</w:t>
      </w:r>
    </w:p>
    <w:p w14:paraId="381606EF" w14:textId="7D39857B" w:rsidR="005B52AD" w:rsidRPr="00BB7CDA" w:rsidRDefault="005B52AD" w:rsidP="008762A4">
      <w:pPr>
        <w:rPr>
          <w:rFonts w:cs="Times New Roman"/>
          <w:szCs w:val="24"/>
        </w:rPr>
      </w:pPr>
      <w:r w:rsidRPr="00BB7CDA">
        <w:rPr>
          <w:rFonts w:cs="Times New Roman"/>
          <w:szCs w:val="24"/>
        </w:rPr>
        <w:t xml:space="preserve">При высокой активности воспаления в переднем отрезке – возможно развитие </w:t>
      </w:r>
      <w:proofErr w:type="spellStart"/>
      <w:r w:rsidRPr="00BB7CDA">
        <w:rPr>
          <w:rFonts w:cs="Times New Roman"/>
          <w:szCs w:val="24"/>
        </w:rPr>
        <w:t>макулярного</w:t>
      </w:r>
      <w:proofErr w:type="spellEnd"/>
      <w:r w:rsidRPr="00BB7CDA">
        <w:rPr>
          <w:rFonts w:cs="Times New Roman"/>
          <w:szCs w:val="24"/>
        </w:rPr>
        <w:t xml:space="preserve"> </w:t>
      </w:r>
      <w:proofErr w:type="spellStart"/>
      <w:r w:rsidRPr="00BB7CDA">
        <w:rPr>
          <w:rFonts w:cs="Times New Roman"/>
          <w:szCs w:val="24"/>
        </w:rPr>
        <w:t>отека</w:t>
      </w:r>
      <w:proofErr w:type="spellEnd"/>
      <w:r w:rsidRPr="00BB7CDA">
        <w:rPr>
          <w:rFonts w:cs="Times New Roman"/>
          <w:szCs w:val="24"/>
        </w:rPr>
        <w:t>.</w:t>
      </w:r>
    </w:p>
    <w:p w14:paraId="66FFC51B" w14:textId="77777777" w:rsidR="008762A4" w:rsidRPr="00BB7CDA" w:rsidRDefault="008762A4" w:rsidP="008762A4">
      <w:pPr>
        <w:pStyle w:val="afc"/>
        <w:rPr>
          <w:rFonts w:cs="Times New Roman"/>
          <w:szCs w:val="24"/>
        </w:rPr>
      </w:pPr>
    </w:p>
    <w:p w14:paraId="4014D717" w14:textId="77777777" w:rsidR="005B52AD" w:rsidRPr="00BB7CDA" w:rsidRDefault="005B52AD" w:rsidP="005B52AD">
      <w:pPr>
        <w:rPr>
          <w:rFonts w:eastAsia="Times New Roman" w:cs="Times New Roman"/>
          <w:szCs w:val="24"/>
        </w:rPr>
      </w:pPr>
      <w:r w:rsidRPr="00BB7CDA">
        <w:rPr>
          <w:rFonts w:eastAsia="Times New Roman" w:cs="Times New Roman"/>
          <w:b/>
          <w:szCs w:val="24"/>
        </w:rPr>
        <w:t xml:space="preserve">Клинические признаки срединного (промежуточного, </w:t>
      </w:r>
      <w:proofErr w:type="spellStart"/>
      <w:r w:rsidRPr="00BB7CDA">
        <w:rPr>
          <w:rFonts w:eastAsia="Times New Roman" w:cs="Times New Roman"/>
          <w:b/>
          <w:szCs w:val="24"/>
        </w:rPr>
        <w:t>интермедиарного</w:t>
      </w:r>
      <w:proofErr w:type="spellEnd"/>
      <w:r w:rsidRPr="00BB7CDA">
        <w:rPr>
          <w:rFonts w:eastAsia="Times New Roman" w:cs="Times New Roman"/>
          <w:b/>
          <w:szCs w:val="24"/>
        </w:rPr>
        <w:t xml:space="preserve">) </w:t>
      </w:r>
      <w:proofErr w:type="spellStart"/>
      <w:r w:rsidRPr="00BB7CDA">
        <w:rPr>
          <w:rFonts w:eastAsia="Times New Roman" w:cs="Times New Roman"/>
          <w:b/>
          <w:szCs w:val="24"/>
        </w:rPr>
        <w:t>увеита</w:t>
      </w:r>
      <w:proofErr w:type="spellEnd"/>
      <w:r w:rsidRPr="00BB7CDA">
        <w:rPr>
          <w:rFonts w:eastAsia="Times New Roman" w:cs="Times New Roman"/>
          <w:b/>
          <w:szCs w:val="24"/>
        </w:rPr>
        <w:t>:</w:t>
      </w:r>
      <w:r w:rsidRPr="00BB7CDA">
        <w:rPr>
          <w:rFonts w:eastAsia="Times New Roman" w:cs="Times New Roman"/>
          <w:szCs w:val="24"/>
        </w:rPr>
        <w:t xml:space="preserve"> </w:t>
      </w:r>
    </w:p>
    <w:p w14:paraId="6D4E6290" w14:textId="048412F1" w:rsidR="009E0324" w:rsidRPr="00BB7CDA" w:rsidRDefault="009E0324" w:rsidP="005B52AD">
      <w:pPr>
        <w:rPr>
          <w:rFonts w:eastAsia="Times New Roman" w:cs="Times New Roman"/>
          <w:szCs w:val="24"/>
        </w:rPr>
      </w:pPr>
      <w:r w:rsidRPr="00BB7CDA">
        <w:rPr>
          <w:rFonts w:eastAsia="Times New Roman" w:cs="Times New Roman"/>
          <w:szCs w:val="24"/>
        </w:rPr>
        <w:t>- запыленность эндотелия</w:t>
      </w:r>
      <w:r w:rsidR="00653FEF" w:rsidRPr="00BB7CDA">
        <w:rPr>
          <w:rFonts w:eastAsia="Times New Roman" w:cs="Times New Roman"/>
          <w:szCs w:val="24"/>
        </w:rPr>
        <w:t>, мелкие преципитаты</w:t>
      </w:r>
    </w:p>
    <w:p w14:paraId="7A8C6624" w14:textId="1D0CCFC5" w:rsidR="005B52AD" w:rsidRDefault="005B52AD" w:rsidP="00DE29E7">
      <w:pPr>
        <w:pStyle w:val="af4"/>
        <w:spacing w:line="360" w:lineRule="auto"/>
        <w:rPr>
          <w:rFonts w:cs="Times New Roman"/>
          <w:szCs w:val="24"/>
        </w:rPr>
      </w:pPr>
      <w:r w:rsidRPr="00BB7CDA">
        <w:rPr>
          <w:rFonts w:cs="Times New Roman"/>
          <w:szCs w:val="24"/>
        </w:rPr>
        <w:t xml:space="preserve">- воспалительные клетки и экссудат в стекловидном теле.  Интенсивность оценивается путем подсчета количества клеток (табл. </w:t>
      </w:r>
      <w:r w:rsidR="00597A82" w:rsidRPr="00BB7CDA">
        <w:rPr>
          <w:rFonts w:cs="Times New Roman"/>
          <w:szCs w:val="24"/>
        </w:rPr>
        <w:t>3</w:t>
      </w:r>
      <w:r w:rsidRPr="00BB7CDA">
        <w:rPr>
          <w:rFonts w:cs="Times New Roman"/>
          <w:szCs w:val="24"/>
        </w:rPr>
        <w:t>) или относительной оценкой количества флера по затуманиванию четкости изображения глазного дна при непрямой офтальмоскопии с линзой 20 диоптрий</w:t>
      </w:r>
      <w:r w:rsidR="000E018E" w:rsidRPr="00BB7CDA">
        <w:rPr>
          <w:rFonts w:cs="Times New Roman"/>
          <w:szCs w:val="24"/>
        </w:rPr>
        <w:t xml:space="preserve"> [31].</w:t>
      </w:r>
    </w:p>
    <w:p w14:paraId="45A1DE4A" w14:textId="77777777" w:rsidR="00C002B2" w:rsidRDefault="00C002B2" w:rsidP="00DE29E7">
      <w:pPr>
        <w:pStyle w:val="af4"/>
        <w:spacing w:line="360" w:lineRule="auto"/>
        <w:rPr>
          <w:rFonts w:cs="Times New Roman"/>
          <w:szCs w:val="24"/>
        </w:rPr>
      </w:pPr>
    </w:p>
    <w:p w14:paraId="4C8305F2" w14:textId="77777777" w:rsidR="00C002B2" w:rsidRDefault="00C002B2" w:rsidP="00DE29E7">
      <w:pPr>
        <w:pStyle w:val="af4"/>
        <w:spacing w:line="360" w:lineRule="auto"/>
        <w:rPr>
          <w:rFonts w:cs="Times New Roman"/>
          <w:szCs w:val="24"/>
        </w:rPr>
      </w:pPr>
    </w:p>
    <w:p w14:paraId="5987F3EC" w14:textId="77777777" w:rsidR="00C002B2" w:rsidRDefault="00C002B2" w:rsidP="00DE29E7">
      <w:pPr>
        <w:pStyle w:val="af4"/>
        <w:spacing w:line="360" w:lineRule="auto"/>
        <w:rPr>
          <w:rFonts w:cs="Times New Roman"/>
          <w:szCs w:val="24"/>
        </w:rPr>
      </w:pPr>
    </w:p>
    <w:p w14:paraId="4FA58ADC" w14:textId="77777777" w:rsidR="00C002B2" w:rsidRPr="00BB7CDA" w:rsidRDefault="00C002B2" w:rsidP="00DE29E7">
      <w:pPr>
        <w:pStyle w:val="af4"/>
        <w:spacing w:line="360" w:lineRule="auto"/>
        <w:rPr>
          <w:rFonts w:cs="Times New Roman"/>
          <w:szCs w:val="24"/>
        </w:rPr>
      </w:pPr>
    </w:p>
    <w:p w14:paraId="3C345E1E" w14:textId="7C65A560" w:rsidR="00597A82" w:rsidRPr="00BB7CDA" w:rsidRDefault="00A059FE" w:rsidP="00597A82">
      <w:pPr>
        <w:pStyle w:val="af4"/>
        <w:spacing w:line="360" w:lineRule="auto"/>
        <w:jc w:val="right"/>
        <w:rPr>
          <w:rFonts w:cs="Times New Roman"/>
          <w:szCs w:val="24"/>
        </w:rPr>
      </w:pPr>
      <w:hyperlink r:id="rId8" w:history="1">
        <w:r w:rsidR="005B52AD" w:rsidRPr="00BB7CDA">
          <w:rPr>
            <w:rStyle w:val="affb"/>
            <w:rFonts w:cs="Times New Roman"/>
            <w:color w:val="auto"/>
            <w:u w:val="none"/>
          </w:rPr>
          <w:t>Таблица</w:t>
        </w:r>
      </w:hyperlink>
      <w:r w:rsidR="00597A82" w:rsidRPr="00BB7CDA">
        <w:rPr>
          <w:rStyle w:val="affb"/>
          <w:rFonts w:cs="Times New Roman"/>
          <w:color w:val="auto"/>
          <w:szCs w:val="24"/>
          <w:u w:val="none"/>
        </w:rPr>
        <w:t xml:space="preserve"> </w:t>
      </w:r>
      <w:r w:rsidR="00597A82" w:rsidRPr="00BB7CDA">
        <w:rPr>
          <w:rFonts w:cs="Times New Roman"/>
          <w:szCs w:val="24"/>
        </w:rPr>
        <w:t>3</w:t>
      </w:r>
      <w:r w:rsidR="005B52AD" w:rsidRPr="00BB7CDA">
        <w:rPr>
          <w:rFonts w:cs="Times New Roman"/>
          <w:szCs w:val="24"/>
        </w:rPr>
        <w:t xml:space="preserve">. </w:t>
      </w:r>
    </w:p>
    <w:p w14:paraId="77377CA5" w14:textId="400B803D" w:rsidR="005B52AD" w:rsidRPr="00BB7CDA" w:rsidRDefault="005B52AD" w:rsidP="005B52AD">
      <w:pPr>
        <w:pStyle w:val="af4"/>
        <w:spacing w:line="360" w:lineRule="auto"/>
        <w:rPr>
          <w:rFonts w:cs="Times New Roman"/>
          <w:szCs w:val="24"/>
        </w:rPr>
      </w:pPr>
      <w:r w:rsidRPr="00BB7CDA">
        <w:rPr>
          <w:rFonts w:cs="Times New Roman"/>
          <w:szCs w:val="24"/>
        </w:rPr>
        <w:t>Степень выраженности воспалительной реакции в стекловидном теле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4"/>
        <w:gridCol w:w="1800"/>
        <w:gridCol w:w="5466"/>
      </w:tblGrid>
      <w:tr w:rsidR="005B52AD" w:rsidRPr="00BB7CDA" w14:paraId="3BCAF77F" w14:textId="77777777" w:rsidTr="00597A82">
        <w:tc>
          <w:tcPr>
            <w:tcW w:w="2274" w:type="dxa"/>
          </w:tcPr>
          <w:p w14:paraId="26B5B2AA" w14:textId="77777777" w:rsidR="005B52AD" w:rsidRPr="00BB7CDA" w:rsidRDefault="005B52AD" w:rsidP="00597A82">
            <w:pPr>
              <w:pStyle w:val="af4"/>
              <w:jc w:val="center"/>
              <w:rPr>
                <w:rFonts w:cs="Times New Roman"/>
                <w:szCs w:val="24"/>
              </w:rPr>
            </w:pPr>
            <w:r w:rsidRPr="00BB7CDA">
              <w:rPr>
                <w:rFonts w:cs="Times New Roman"/>
                <w:szCs w:val="24"/>
              </w:rPr>
              <w:t>Количество клеток в стекловидном теле</w:t>
            </w:r>
          </w:p>
        </w:tc>
        <w:tc>
          <w:tcPr>
            <w:tcW w:w="1800" w:type="dxa"/>
          </w:tcPr>
          <w:p w14:paraId="2393ECD1" w14:textId="77777777" w:rsidR="005B52AD" w:rsidRPr="00BB7CDA" w:rsidRDefault="005B52AD" w:rsidP="00597A82">
            <w:pPr>
              <w:pStyle w:val="af4"/>
              <w:jc w:val="center"/>
              <w:rPr>
                <w:rFonts w:cs="Times New Roman"/>
                <w:szCs w:val="24"/>
              </w:rPr>
            </w:pPr>
            <w:r w:rsidRPr="00BB7CDA">
              <w:rPr>
                <w:rFonts w:cs="Times New Roman"/>
                <w:szCs w:val="24"/>
              </w:rPr>
              <w:t>Степень выраженности</w:t>
            </w:r>
          </w:p>
        </w:tc>
        <w:tc>
          <w:tcPr>
            <w:tcW w:w="5466" w:type="dxa"/>
          </w:tcPr>
          <w:p w14:paraId="7CF0C538" w14:textId="77777777" w:rsidR="005B52AD" w:rsidRPr="00BB7CDA" w:rsidRDefault="005B52AD" w:rsidP="00597A82">
            <w:pPr>
              <w:pStyle w:val="af4"/>
              <w:jc w:val="center"/>
              <w:rPr>
                <w:rFonts w:cs="Times New Roman"/>
                <w:szCs w:val="24"/>
              </w:rPr>
            </w:pPr>
            <w:r w:rsidRPr="00BB7CDA">
              <w:rPr>
                <w:rFonts w:cs="Times New Roman"/>
                <w:szCs w:val="24"/>
              </w:rPr>
              <w:t>Изменения при офтальмоскопии</w:t>
            </w:r>
          </w:p>
        </w:tc>
      </w:tr>
      <w:tr w:rsidR="005B52AD" w:rsidRPr="00BB7CDA" w14:paraId="60F449CA" w14:textId="77777777" w:rsidTr="00597A82">
        <w:tc>
          <w:tcPr>
            <w:tcW w:w="2274" w:type="dxa"/>
          </w:tcPr>
          <w:p w14:paraId="74858A3E" w14:textId="77777777" w:rsidR="005B52AD" w:rsidRPr="00BB7CDA" w:rsidRDefault="005B52AD" w:rsidP="00597A82">
            <w:pPr>
              <w:pStyle w:val="af4"/>
              <w:jc w:val="center"/>
              <w:rPr>
                <w:rFonts w:cs="Times New Roman"/>
                <w:szCs w:val="24"/>
              </w:rPr>
            </w:pPr>
            <w:r w:rsidRPr="00BB7CDA">
              <w:rPr>
                <w:rFonts w:cs="Times New Roman"/>
                <w:szCs w:val="24"/>
              </w:rPr>
              <w:t>0-1</w:t>
            </w:r>
          </w:p>
        </w:tc>
        <w:tc>
          <w:tcPr>
            <w:tcW w:w="1800" w:type="dxa"/>
          </w:tcPr>
          <w:p w14:paraId="421554D3" w14:textId="77777777" w:rsidR="005B52AD" w:rsidRPr="00BB7CDA" w:rsidRDefault="005B52AD" w:rsidP="00597A82">
            <w:pPr>
              <w:pStyle w:val="af4"/>
              <w:jc w:val="center"/>
              <w:rPr>
                <w:rFonts w:cs="Times New Roman"/>
                <w:szCs w:val="24"/>
              </w:rPr>
            </w:pPr>
            <w:r w:rsidRPr="00BB7CDA">
              <w:rPr>
                <w:rFonts w:cs="Times New Roman"/>
                <w:szCs w:val="24"/>
              </w:rPr>
              <w:t>0 +</w:t>
            </w:r>
          </w:p>
        </w:tc>
        <w:tc>
          <w:tcPr>
            <w:tcW w:w="5466" w:type="dxa"/>
          </w:tcPr>
          <w:p w14:paraId="4763F67F" w14:textId="77777777" w:rsidR="005B52AD" w:rsidRPr="00BB7CDA" w:rsidRDefault="005B52AD" w:rsidP="00597A82">
            <w:pPr>
              <w:pStyle w:val="af4"/>
              <w:jc w:val="center"/>
              <w:rPr>
                <w:rFonts w:cs="Times New Roman"/>
                <w:szCs w:val="24"/>
              </w:rPr>
            </w:pPr>
            <w:r w:rsidRPr="00BB7CDA">
              <w:rPr>
                <w:rFonts w:cs="Times New Roman"/>
                <w:szCs w:val="24"/>
              </w:rPr>
              <w:t>Нет флера</w:t>
            </w:r>
          </w:p>
        </w:tc>
      </w:tr>
      <w:tr w:rsidR="005B52AD" w:rsidRPr="00BB7CDA" w14:paraId="5E085523" w14:textId="77777777" w:rsidTr="00597A82">
        <w:tc>
          <w:tcPr>
            <w:tcW w:w="2274" w:type="dxa"/>
          </w:tcPr>
          <w:p w14:paraId="16BFBA8E" w14:textId="77777777" w:rsidR="005B52AD" w:rsidRPr="00BB7CDA" w:rsidRDefault="005B52AD" w:rsidP="00597A82">
            <w:pPr>
              <w:pStyle w:val="af4"/>
              <w:jc w:val="center"/>
              <w:rPr>
                <w:rFonts w:cs="Times New Roman"/>
                <w:szCs w:val="24"/>
              </w:rPr>
            </w:pPr>
            <w:r w:rsidRPr="00BB7CDA">
              <w:rPr>
                <w:rFonts w:cs="Times New Roman"/>
                <w:szCs w:val="24"/>
              </w:rPr>
              <w:t>2-20</w:t>
            </w:r>
          </w:p>
        </w:tc>
        <w:tc>
          <w:tcPr>
            <w:tcW w:w="1800" w:type="dxa"/>
          </w:tcPr>
          <w:p w14:paraId="546489D7" w14:textId="77777777" w:rsidR="005B52AD" w:rsidRPr="00BB7CDA" w:rsidRDefault="005B52AD" w:rsidP="00597A82">
            <w:pPr>
              <w:pStyle w:val="af4"/>
              <w:jc w:val="center"/>
              <w:rPr>
                <w:rFonts w:cs="Times New Roman"/>
                <w:szCs w:val="24"/>
              </w:rPr>
            </w:pPr>
            <w:r w:rsidRPr="00BB7CDA">
              <w:rPr>
                <w:rFonts w:cs="Times New Roman"/>
                <w:szCs w:val="24"/>
              </w:rPr>
              <w:t>следы</w:t>
            </w:r>
          </w:p>
        </w:tc>
        <w:tc>
          <w:tcPr>
            <w:tcW w:w="5466" w:type="dxa"/>
          </w:tcPr>
          <w:p w14:paraId="3008D60C" w14:textId="77777777" w:rsidR="005B52AD" w:rsidRPr="00BB7CDA" w:rsidRDefault="005B52AD" w:rsidP="00597A82">
            <w:pPr>
              <w:pStyle w:val="af4"/>
              <w:jc w:val="center"/>
              <w:rPr>
                <w:rFonts w:cs="Times New Roman"/>
                <w:szCs w:val="24"/>
              </w:rPr>
            </w:pPr>
            <w:r w:rsidRPr="00BB7CDA">
              <w:rPr>
                <w:rFonts w:cs="Times New Roman"/>
                <w:szCs w:val="24"/>
              </w:rPr>
              <w:t>Очень слабый флер</w:t>
            </w:r>
          </w:p>
        </w:tc>
      </w:tr>
      <w:tr w:rsidR="005B52AD" w:rsidRPr="00BB7CDA" w14:paraId="791593AA" w14:textId="77777777" w:rsidTr="00597A82">
        <w:tc>
          <w:tcPr>
            <w:tcW w:w="2274" w:type="dxa"/>
          </w:tcPr>
          <w:p w14:paraId="00B70433" w14:textId="77777777" w:rsidR="005B52AD" w:rsidRPr="00BB7CDA" w:rsidRDefault="005B52AD" w:rsidP="00597A82">
            <w:pPr>
              <w:pStyle w:val="af4"/>
              <w:jc w:val="center"/>
              <w:rPr>
                <w:rFonts w:cs="Times New Roman"/>
                <w:szCs w:val="24"/>
              </w:rPr>
            </w:pPr>
            <w:r w:rsidRPr="00BB7CDA">
              <w:rPr>
                <w:rFonts w:cs="Times New Roman"/>
                <w:szCs w:val="24"/>
              </w:rPr>
              <w:t>21-50</w:t>
            </w:r>
          </w:p>
        </w:tc>
        <w:tc>
          <w:tcPr>
            <w:tcW w:w="1800" w:type="dxa"/>
          </w:tcPr>
          <w:p w14:paraId="0828BBE6" w14:textId="77777777" w:rsidR="005B52AD" w:rsidRPr="00BB7CDA" w:rsidRDefault="005B52AD" w:rsidP="00597A82">
            <w:pPr>
              <w:pStyle w:val="af4"/>
              <w:jc w:val="center"/>
              <w:rPr>
                <w:rFonts w:cs="Times New Roman"/>
                <w:szCs w:val="24"/>
              </w:rPr>
            </w:pPr>
            <w:r w:rsidRPr="00BB7CDA">
              <w:rPr>
                <w:rFonts w:cs="Times New Roman"/>
                <w:szCs w:val="24"/>
              </w:rPr>
              <w:t>1 +</w:t>
            </w:r>
          </w:p>
        </w:tc>
        <w:tc>
          <w:tcPr>
            <w:tcW w:w="5466" w:type="dxa"/>
          </w:tcPr>
          <w:p w14:paraId="1DBD0FD8" w14:textId="77777777" w:rsidR="005B52AD" w:rsidRPr="00BB7CDA" w:rsidRDefault="005B52AD" w:rsidP="00597A82">
            <w:pPr>
              <w:pStyle w:val="af4"/>
              <w:jc w:val="center"/>
              <w:rPr>
                <w:rFonts w:cs="Times New Roman"/>
                <w:szCs w:val="24"/>
              </w:rPr>
            </w:pPr>
            <w:r w:rsidRPr="00BB7CDA">
              <w:rPr>
                <w:rFonts w:cs="Times New Roman"/>
                <w:szCs w:val="24"/>
              </w:rPr>
              <w:t>Четко видны ДЗН и сосуды, стушеваны нервные волокна сетчатки</w:t>
            </w:r>
          </w:p>
        </w:tc>
      </w:tr>
      <w:tr w:rsidR="005B52AD" w:rsidRPr="00BB7CDA" w14:paraId="2682251D" w14:textId="77777777" w:rsidTr="00597A82">
        <w:tc>
          <w:tcPr>
            <w:tcW w:w="2274" w:type="dxa"/>
          </w:tcPr>
          <w:p w14:paraId="4BCEE02C" w14:textId="77777777" w:rsidR="005B52AD" w:rsidRPr="00BB7CDA" w:rsidRDefault="005B52AD" w:rsidP="00597A82">
            <w:pPr>
              <w:pStyle w:val="af4"/>
              <w:jc w:val="center"/>
              <w:rPr>
                <w:rFonts w:cs="Times New Roman"/>
                <w:szCs w:val="24"/>
              </w:rPr>
            </w:pPr>
            <w:r w:rsidRPr="00BB7CDA">
              <w:rPr>
                <w:rFonts w:cs="Times New Roman"/>
                <w:szCs w:val="24"/>
              </w:rPr>
              <w:t>51-100</w:t>
            </w:r>
          </w:p>
        </w:tc>
        <w:tc>
          <w:tcPr>
            <w:tcW w:w="1800" w:type="dxa"/>
          </w:tcPr>
          <w:p w14:paraId="5A7AE082" w14:textId="77777777" w:rsidR="005B52AD" w:rsidRPr="00BB7CDA" w:rsidRDefault="005B52AD" w:rsidP="00597A82">
            <w:pPr>
              <w:pStyle w:val="af4"/>
              <w:jc w:val="center"/>
              <w:rPr>
                <w:rFonts w:cs="Times New Roman"/>
                <w:szCs w:val="24"/>
              </w:rPr>
            </w:pPr>
            <w:r w:rsidRPr="00BB7CDA">
              <w:rPr>
                <w:rFonts w:cs="Times New Roman"/>
                <w:szCs w:val="24"/>
              </w:rPr>
              <w:t>2 +</w:t>
            </w:r>
          </w:p>
        </w:tc>
        <w:tc>
          <w:tcPr>
            <w:tcW w:w="5466" w:type="dxa"/>
          </w:tcPr>
          <w:p w14:paraId="3703C3FA" w14:textId="77777777" w:rsidR="005B52AD" w:rsidRPr="00BB7CDA" w:rsidRDefault="005B52AD" w:rsidP="00597A82">
            <w:pPr>
              <w:pStyle w:val="af4"/>
              <w:jc w:val="center"/>
              <w:rPr>
                <w:rFonts w:cs="Times New Roman"/>
                <w:szCs w:val="24"/>
              </w:rPr>
            </w:pPr>
            <w:r w:rsidRPr="00BB7CDA">
              <w:rPr>
                <w:rFonts w:cs="Times New Roman"/>
                <w:szCs w:val="24"/>
              </w:rPr>
              <w:t>ДЗН и сосуды видны под флером</w:t>
            </w:r>
          </w:p>
        </w:tc>
      </w:tr>
      <w:tr w:rsidR="005B52AD" w:rsidRPr="00BB7CDA" w14:paraId="2ECF1420" w14:textId="77777777" w:rsidTr="00597A82">
        <w:tc>
          <w:tcPr>
            <w:tcW w:w="2274" w:type="dxa"/>
          </w:tcPr>
          <w:p w14:paraId="69D69476" w14:textId="77777777" w:rsidR="005B52AD" w:rsidRPr="00BB7CDA" w:rsidRDefault="005B52AD" w:rsidP="00597A82">
            <w:pPr>
              <w:pStyle w:val="af4"/>
              <w:jc w:val="center"/>
              <w:rPr>
                <w:rFonts w:cs="Times New Roman"/>
                <w:szCs w:val="24"/>
              </w:rPr>
            </w:pPr>
            <w:r w:rsidRPr="00BB7CDA">
              <w:rPr>
                <w:rFonts w:cs="Times New Roman"/>
                <w:szCs w:val="24"/>
              </w:rPr>
              <w:t>101-250</w:t>
            </w:r>
          </w:p>
        </w:tc>
        <w:tc>
          <w:tcPr>
            <w:tcW w:w="1800" w:type="dxa"/>
          </w:tcPr>
          <w:p w14:paraId="680A6548" w14:textId="77777777" w:rsidR="005B52AD" w:rsidRPr="00BB7CDA" w:rsidRDefault="005B52AD" w:rsidP="00597A82">
            <w:pPr>
              <w:pStyle w:val="af4"/>
              <w:jc w:val="center"/>
              <w:rPr>
                <w:rFonts w:cs="Times New Roman"/>
                <w:szCs w:val="24"/>
              </w:rPr>
            </w:pPr>
            <w:r w:rsidRPr="00BB7CDA">
              <w:rPr>
                <w:rFonts w:cs="Times New Roman"/>
                <w:szCs w:val="24"/>
              </w:rPr>
              <w:t>3 +</w:t>
            </w:r>
          </w:p>
        </w:tc>
        <w:tc>
          <w:tcPr>
            <w:tcW w:w="5466" w:type="dxa"/>
          </w:tcPr>
          <w:p w14:paraId="71DC6301" w14:textId="77777777" w:rsidR="005B52AD" w:rsidRPr="00BB7CDA" w:rsidRDefault="005B52AD" w:rsidP="00597A82">
            <w:pPr>
              <w:pStyle w:val="af4"/>
              <w:jc w:val="center"/>
              <w:rPr>
                <w:rFonts w:cs="Times New Roman"/>
                <w:szCs w:val="24"/>
              </w:rPr>
            </w:pPr>
            <w:r w:rsidRPr="00BB7CDA">
              <w:rPr>
                <w:rFonts w:cs="Times New Roman"/>
                <w:szCs w:val="24"/>
              </w:rPr>
              <w:t>С трудом виден ДЗН, другие детали не определяются</w:t>
            </w:r>
          </w:p>
        </w:tc>
      </w:tr>
      <w:tr w:rsidR="005B52AD" w:rsidRPr="00BB7CDA" w14:paraId="7F1318C8" w14:textId="77777777" w:rsidTr="00597A82">
        <w:tc>
          <w:tcPr>
            <w:tcW w:w="2274" w:type="dxa"/>
          </w:tcPr>
          <w:p w14:paraId="5943E5B7" w14:textId="77777777" w:rsidR="005B52AD" w:rsidRPr="00BB7CDA" w:rsidRDefault="005B52AD" w:rsidP="00597A82">
            <w:pPr>
              <w:pStyle w:val="af4"/>
              <w:jc w:val="center"/>
              <w:rPr>
                <w:rFonts w:cs="Times New Roman"/>
                <w:szCs w:val="24"/>
              </w:rPr>
            </w:pPr>
            <w:r w:rsidRPr="00BB7CDA">
              <w:rPr>
                <w:rFonts w:cs="Times New Roman"/>
                <w:szCs w:val="24"/>
              </w:rPr>
              <w:t>более 251</w:t>
            </w:r>
          </w:p>
        </w:tc>
        <w:tc>
          <w:tcPr>
            <w:tcW w:w="1800" w:type="dxa"/>
          </w:tcPr>
          <w:p w14:paraId="1CD0925F" w14:textId="77777777" w:rsidR="005B52AD" w:rsidRPr="00BB7CDA" w:rsidRDefault="005B52AD" w:rsidP="00597A82">
            <w:pPr>
              <w:pStyle w:val="af4"/>
              <w:jc w:val="center"/>
              <w:rPr>
                <w:rFonts w:cs="Times New Roman"/>
                <w:szCs w:val="24"/>
              </w:rPr>
            </w:pPr>
            <w:r w:rsidRPr="00BB7CDA">
              <w:rPr>
                <w:rFonts w:cs="Times New Roman"/>
                <w:szCs w:val="24"/>
              </w:rPr>
              <w:t>4 +</w:t>
            </w:r>
          </w:p>
        </w:tc>
        <w:tc>
          <w:tcPr>
            <w:tcW w:w="5466" w:type="dxa"/>
          </w:tcPr>
          <w:p w14:paraId="088C07C7" w14:textId="77777777" w:rsidR="005B52AD" w:rsidRPr="00BB7CDA" w:rsidRDefault="005B52AD" w:rsidP="00597A82">
            <w:pPr>
              <w:pStyle w:val="af4"/>
              <w:jc w:val="center"/>
              <w:rPr>
                <w:rFonts w:cs="Times New Roman"/>
                <w:szCs w:val="24"/>
              </w:rPr>
            </w:pPr>
            <w:r w:rsidRPr="00BB7CDA">
              <w:rPr>
                <w:rFonts w:cs="Times New Roman"/>
                <w:szCs w:val="24"/>
              </w:rPr>
              <w:t>ДЗН не определяется</w:t>
            </w:r>
          </w:p>
        </w:tc>
      </w:tr>
    </w:tbl>
    <w:p w14:paraId="1AAAB967" w14:textId="77777777" w:rsidR="005B52AD" w:rsidRPr="00BB7CDA" w:rsidRDefault="005B52AD" w:rsidP="005B52AD">
      <w:pPr>
        <w:pStyle w:val="af4"/>
        <w:spacing w:line="360" w:lineRule="auto"/>
        <w:rPr>
          <w:rFonts w:cs="Times New Roman"/>
          <w:szCs w:val="24"/>
        </w:rPr>
      </w:pPr>
    </w:p>
    <w:p w14:paraId="22976AED" w14:textId="0CD1F270" w:rsidR="005B52AD" w:rsidRPr="00BB7CDA" w:rsidRDefault="005B52AD" w:rsidP="005B52AD">
      <w:pPr>
        <w:pStyle w:val="af4"/>
        <w:spacing w:line="360" w:lineRule="auto"/>
        <w:rPr>
          <w:rFonts w:cs="Times New Roman"/>
          <w:szCs w:val="24"/>
        </w:rPr>
      </w:pPr>
      <w:r w:rsidRPr="00BB7CDA">
        <w:rPr>
          <w:rFonts w:cs="Times New Roman"/>
          <w:szCs w:val="24"/>
        </w:rPr>
        <w:t xml:space="preserve">При </w:t>
      </w:r>
      <w:proofErr w:type="spellStart"/>
      <w:r w:rsidRPr="00BB7CDA">
        <w:rPr>
          <w:rFonts w:cs="Times New Roman"/>
          <w:szCs w:val="24"/>
        </w:rPr>
        <w:t>парспланите</w:t>
      </w:r>
      <w:proofErr w:type="spellEnd"/>
      <w:r w:rsidRPr="00BB7CDA">
        <w:rPr>
          <w:rFonts w:cs="Times New Roman"/>
          <w:szCs w:val="24"/>
        </w:rPr>
        <w:t xml:space="preserve"> – характерно </w:t>
      </w:r>
      <w:r w:rsidR="009E0324" w:rsidRPr="00BB7CDA">
        <w:rPr>
          <w:rFonts w:cs="Times New Roman"/>
          <w:szCs w:val="24"/>
        </w:rPr>
        <w:t>формирование а</w:t>
      </w:r>
      <w:r w:rsidRPr="00BB7CDA">
        <w:rPr>
          <w:rFonts w:cs="Times New Roman"/>
          <w:szCs w:val="24"/>
        </w:rPr>
        <w:t xml:space="preserve">грегатов воспалительных клеток и клеточного детрита в нижних отделах стекловидного тела </w:t>
      </w:r>
      <w:proofErr w:type="spellStart"/>
      <w:r w:rsidRPr="00BB7CDA">
        <w:rPr>
          <w:rFonts w:cs="Times New Roman"/>
          <w:szCs w:val="24"/>
        </w:rPr>
        <w:t>преретинально</w:t>
      </w:r>
      <w:proofErr w:type="spellEnd"/>
      <w:r w:rsidRPr="00BB7CDA">
        <w:rPr>
          <w:rFonts w:cs="Times New Roman"/>
          <w:szCs w:val="24"/>
        </w:rPr>
        <w:t xml:space="preserve"> в виде «комков снега», возможно сочетание с периферическим </w:t>
      </w:r>
      <w:proofErr w:type="spellStart"/>
      <w:r w:rsidRPr="00BB7CDA">
        <w:rPr>
          <w:rFonts w:cs="Times New Roman"/>
          <w:szCs w:val="24"/>
        </w:rPr>
        <w:t>ретиновасулитом</w:t>
      </w:r>
      <w:proofErr w:type="spellEnd"/>
      <w:r w:rsidRPr="00BB7CDA">
        <w:rPr>
          <w:rFonts w:cs="Times New Roman"/>
          <w:szCs w:val="24"/>
        </w:rPr>
        <w:t xml:space="preserve"> (расширение и резкая извитость сосудов с мелкими геморрагиями). </w:t>
      </w:r>
    </w:p>
    <w:p w14:paraId="25EDDD04" w14:textId="77777777" w:rsidR="005B52AD" w:rsidRPr="00BB7CDA" w:rsidRDefault="005B52AD" w:rsidP="005B52AD">
      <w:pPr>
        <w:pStyle w:val="af4"/>
        <w:spacing w:line="360" w:lineRule="auto"/>
        <w:rPr>
          <w:rFonts w:cs="Times New Roman"/>
          <w:szCs w:val="24"/>
        </w:rPr>
      </w:pPr>
      <w:r w:rsidRPr="00BB7CDA">
        <w:rPr>
          <w:rFonts w:cs="Times New Roman"/>
          <w:szCs w:val="24"/>
        </w:rPr>
        <w:t xml:space="preserve">- Частым симптомом срединного </w:t>
      </w:r>
      <w:proofErr w:type="spellStart"/>
      <w:r w:rsidRPr="00BB7CDA">
        <w:rPr>
          <w:rFonts w:cs="Times New Roman"/>
          <w:szCs w:val="24"/>
        </w:rPr>
        <w:t>увеита</w:t>
      </w:r>
      <w:proofErr w:type="spellEnd"/>
      <w:r w:rsidRPr="00BB7CDA">
        <w:rPr>
          <w:rFonts w:cs="Times New Roman"/>
          <w:szCs w:val="24"/>
        </w:rPr>
        <w:t xml:space="preserve"> является </w:t>
      </w:r>
      <w:proofErr w:type="spellStart"/>
      <w:r w:rsidRPr="00BB7CDA">
        <w:rPr>
          <w:rFonts w:cs="Times New Roman"/>
          <w:szCs w:val="24"/>
        </w:rPr>
        <w:t>макулярный</w:t>
      </w:r>
      <w:proofErr w:type="spellEnd"/>
      <w:r w:rsidRPr="00BB7CDA">
        <w:rPr>
          <w:rFonts w:cs="Times New Roman"/>
          <w:szCs w:val="24"/>
        </w:rPr>
        <w:t xml:space="preserve"> </w:t>
      </w:r>
      <w:proofErr w:type="spellStart"/>
      <w:r w:rsidRPr="00BB7CDA">
        <w:rPr>
          <w:rFonts w:cs="Times New Roman"/>
          <w:szCs w:val="24"/>
        </w:rPr>
        <w:t>отек</w:t>
      </w:r>
      <w:proofErr w:type="spellEnd"/>
      <w:r w:rsidRPr="00BB7CDA">
        <w:rPr>
          <w:rFonts w:cs="Times New Roman"/>
          <w:szCs w:val="24"/>
        </w:rPr>
        <w:t>.</w:t>
      </w:r>
    </w:p>
    <w:p w14:paraId="3144B0E7" w14:textId="77777777" w:rsidR="005B52AD" w:rsidRPr="00BB7CDA" w:rsidRDefault="005B52AD" w:rsidP="005B52AD">
      <w:pPr>
        <w:rPr>
          <w:rFonts w:eastAsia="Times New Roman" w:cs="Times New Roman"/>
          <w:szCs w:val="24"/>
        </w:rPr>
      </w:pPr>
      <w:r w:rsidRPr="00BB7CDA">
        <w:rPr>
          <w:rFonts w:eastAsia="Times New Roman" w:cs="Times New Roman"/>
          <w:b/>
          <w:szCs w:val="24"/>
        </w:rPr>
        <w:t>Клинические признаки заднего увеита:</w:t>
      </w:r>
      <w:r w:rsidRPr="00BB7CDA">
        <w:rPr>
          <w:rFonts w:eastAsia="Times New Roman" w:cs="Times New Roman"/>
          <w:szCs w:val="24"/>
        </w:rPr>
        <w:t xml:space="preserve"> </w:t>
      </w:r>
    </w:p>
    <w:p w14:paraId="33436E94" w14:textId="77777777" w:rsidR="005B52AD" w:rsidRPr="00BB7CDA" w:rsidRDefault="005B52AD" w:rsidP="005B52AD">
      <w:pPr>
        <w:pStyle w:val="af4"/>
        <w:spacing w:line="360" w:lineRule="auto"/>
        <w:rPr>
          <w:rFonts w:cs="Times New Roman"/>
          <w:szCs w:val="24"/>
        </w:rPr>
      </w:pPr>
      <w:r w:rsidRPr="00BB7CDA">
        <w:rPr>
          <w:rFonts w:cs="Times New Roman"/>
          <w:szCs w:val="24"/>
        </w:rPr>
        <w:t xml:space="preserve">- выпот воспалительных клеток и белка в стекловидное тело разной интенсивности (может отсутствовать при ряде </w:t>
      </w:r>
      <w:proofErr w:type="spellStart"/>
      <w:r w:rsidRPr="00BB7CDA">
        <w:rPr>
          <w:rFonts w:cs="Times New Roman"/>
          <w:szCs w:val="24"/>
        </w:rPr>
        <w:t>хориоидитов</w:t>
      </w:r>
      <w:proofErr w:type="spellEnd"/>
      <w:r w:rsidRPr="00BB7CDA">
        <w:rPr>
          <w:rFonts w:cs="Times New Roman"/>
          <w:szCs w:val="24"/>
        </w:rPr>
        <w:t>);</w:t>
      </w:r>
    </w:p>
    <w:p w14:paraId="3CF5E361" w14:textId="7A51EE7A" w:rsidR="005B52AD" w:rsidRPr="00BB7CDA" w:rsidRDefault="005B52AD" w:rsidP="005B52AD">
      <w:pPr>
        <w:pStyle w:val="af4"/>
        <w:spacing w:line="360" w:lineRule="auto"/>
        <w:rPr>
          <w:rFonts w:cs="Times New Roman"/>
          <w:szCs w:val="24"/>
        </w:rPr>
      </w:pPr>
      <w:r w:rsidRPr="00BB7CDA">
        <w:rPr>
          <w:rFonts w:cs="Times New Roman"/>
          <w:szCs w:val="24"/>
        </w:rPr>
        <w:t xml:space="preserve">При </w:t>
      </w:r>
      <w:proofErr w:type="spellStart"/>
      <w:proofErr w:type="gramStart"/>
      <w:r w:rsidRPr="00BB7CDA">
        <w:rPr>
          <w:rFonts w:cs="Times New Roman"/>
          <w:szCs w:val="24"/>
        </w:rPr>
        <w:t>хориоидите</w:t>
      </w:r>
      <w:proofErr w:type="spellEnd"/>
      <w:r w:rsidRPr="00BB7CDA">
        <w:rPr>
          <w:rFonts w:cs="Times New Roman"/>
          <w:szCs w:val="24"/>
        </w:rPr>
        <w:t xml:space="preserve">  -</w:t>
      </w:r>
      <w:proofErr w:type="gramEnd"/>
      <w:r w:rsidRPr="00BB7CDA">
        <w:rPr>
          <w:rFonts w:cs="Times New Roman"/>
          <w:szCs w:val="24"/>
        </w:rPr>
        <w:t xml:space="preserve"> на глазном дне </w:t>
      </w:r>
      <w:proofErr w:type="spellStart"/>
      <w:r w:rsidRPr="00BB7CDA">
        <w:rPr>
          <w:rFonts w:cs="Times New Roman"/>
          <w:szCs w:val="24"/>
        </w:rPr>
        <w:t>офтальмоскопируются</w:t>
      </w:r>
      <w:proofErr w:type="spellEnd"/>
      <w:r w:rsidRPr="00BB7CDA">
        <w:rPr>
          <w:rFonts w:cs="Times New Roman"/>
          <w:szCs w:val="24"/>
        </w:rPr>
        <w:t xml:space="preserve"> серовато-желтоватые </w:t>
      </w:r>
      <w:proofErr w:type="spellStart"/>
      <w:r w:rsidRPr="00BB7CDA">
        <w:rPr>
          <w:rFonts w:cs="Times New Roman"/>
          <w:szCs w:val="24"/>
        </w:rPr>
        <w:t>проминирующие</w:t>
      </w:r>
      <w:proofErr w:type="spellEnd"/>
      <w:r w:rsidRPr="00BB7CDA">
        <w:rPr>
          <w:rFonts w:cs="Times New Roman"/>
          <w:szCs w:val="24"/>
        </w:rPr>
        <w:t xml:space="preserve"> фокусы, диаметром от 50 до 500 мкн, которые в дальнейшем могут полностью </w:t>
      </w:r>
      <w:proofErr w:type="spellStart"/>
      <w:r w:rsidRPr="00BB7CDA">
        <w:rPr>
          <w:rFonts w:cs="Times New Roman"/>
          <w:szCs w:val="24"/>
        </w:rPr>
        <w:t>резорбироваться</w:t>
      </w:r>
      <w:proofErr w:type="spellEnd"/>
      <w:r w:rsidRPr="00BB7CDA">
        <w:rPr>
          <w:rFonts w:cs="Times New Roman"/>
          <w:szCs w:val="24"/>
        </w:rPr>
        <w:t>, либо трансформироваться в зоны хориоретинальной атрофии, окруженные гиперпигментацией</w:t>
      </w:r>
      <w:r w:rsidR="00806474" w:rsidRPr="00BB7CDA">
        <w:rPr>
          <w:rFonts w:cs="Times New Roman"/>
          <w:szCs w:val="24"/>
        </w:rPr>
        <w:t xml:space="preserve"> [32]</w:t>
      </w:r>
      <w:r w:rsidRPr="00BB7CDA">
        <w:rPr>
          <w:rFonts w:cs="Times New Roman"/>
          <w:szCs w:val="24"/>
        </w:rPr>
        <w:t xml:space="preserve">. </w:t>
      </w:r>
    </w:p>
    <w:p w14:paraId="4020E23F" w14:textId="77777777" w:rsidR="005B52AD" w:rsidRPr="00BB7CDA" w:rsidRDefault="005B52AD" w:rsidP="005B52AD">
      <w:pPr>
        <w:pStyle w:val="af4"/>
        <w:spacing w:line="360" w:lineRule="auto"/>
        <w:rPr>
          <w:rFonts w:cs="Times New Roman"/>
          <w:szCs w:val="24"/>
        </w:rPr>
      </w:pPr>
      <w:r w:rsidRPr="00BB7CDA">
        <w:rPr>
          <w:rFonts w:cs="Times New Roman"/>
          <w:szCs w:val="24"/>
        </w:rPr>
        <w:t>При синдроме Фогта-</w:t>
      </w:r>
      <w:proofErr w:type="spellStart"/>
      <w:r w:rsidRPr="00BB7CDA">
        <w:rPr>
          <w:rFonts w:cs="Times New Roman"/>
          <w:szCs w:val="24"/>
        </w:rPr>
        <w:t>Коянаги</w:t>
      </w:r>
      <w:proofErr w:type="spellEnd"/>
      <w:r w:rsidRPr="00BB7CDA">
        <w:rPr>
          <w:rFonts w:cs="Times New Roman"/>
          <w:szCs w:val="24"/>
        </w:rPr>
        <w:t>-</w:t>
      </w:r>
      <w:proofErr w:type="spellStart"/>
      <w:r w:rsidRPr="00BB7CDA">
        <w:rPr>
          <w:rFonts w:cs="Times New Roman"/>
          <w:szCs w:val="24"/>
        </w:rPr>
        <w:t>Харада</w:t>
      </w:r>
      <w:proofErr w:type="spellEnd"/>
      <w:r w:rsidRPr="00BB7CDA">
        <w:rPr>
          <w:rFonts w:cs="Times New Roman"/>
          <w:szCs w:val="24"/>
        </w:rPr>
        <w:t xml:space="preserve"> и симпатической офтальмии описаны очаги </w:t>
      </w:r>
      <w:proofErr w:type="spellStart"/>
      <w:r w:rsidRPr="00BB7CDA">
        <w:rPr>
          <w:rFonts w:cs="Times New Roman"/>
          <w:szCs w:val="24"/>
        </w:rPr>
        <w:t>Далена</w:t>
      </w:r>
      <w:proofErr w:type="spellEnd"/>
      <w:r w:rsidRPr="00BB7CDA">
        <w:rPr>
          <w:rFonts w:cs="Times New Roman"/>
          <w:szCs w:val="24"/>
        </w:rPr>
        <w:t>-Фукса (мелкие, бело-</w:t>
      </w:r>
      <w:proofErr w:type="spellStart"/>
      <w:r w:rsidRPr="00BB7CDA">
        <w:rPr>
          <w:rFonts w:cs="Times New Roman"/>
          <w:szCs w:val="24"/>
        </w:rPr>
        <w:t>желтые</w:t>
      </w:r>
      <w:proofErr w:type="spellEnd"/>
      <w:r w:rsidRPr="00BB7CDA">
        <w:rPr>
          <w:rFonts w:cs="Times New Roman"/>
          <w:szCs w:val="24"/>
        </w:rPr>
        <w:t xml:space="preserve"> очажки, располагающиеся глубоко в ткани, раздельно друг от друга, окруженные гиперпигментацией). </w:t>
      </w:r>
    </w:p>
    <w:p w14:paraId="489454D7" w14:textId="77777777" w:rsidR="005B52AD" w:rsidRPr="00BB7CDA" w:rsidRDefault="005B52AD" w:rsidP="005B52AD">
      <w:pPr>
        <w:pStyle w:val="af4"/>
        <w:spacing w:line="360" w:lineRule="auto"/>
        <w:rPr>
          <w:rFonts w:cs="Times New Roman"/>
          <w:szCs w:val="24"/>
        </w:rPr>
      </w:pPr>
      <w:r w:rsidRPr="00BB7CDA">
        <w:rPr>
          <w:rFonts w:cs="Times New Roman"/>
          <w:szCs w:val="24"/>
        </w:rPr>
        <w:t xml:space="preserve">При </w:t>
      </w:r>
      <w:proofErr w:type="spellStart"/>
      <w:r w:rsidRPr="00BB7CDA">
        <w:rPr>
          <w:rFonts w:cs="Times New Roman"/>
          <w:szCs w:val="24"/>
        </w:rPr>
        <w:t>дробьевидной</w:t>
      </w:r>
      <w:proofErr w:type="spellEnd"/>
      <w:r w:rsidRPr="00BB7CDA">
        <w:rPr>
          <w:rFonts w:cs="Times New Roman"/>
          <w:szCs w:val="24"/>
        </w:rPr>
        <w:t xml:space="preserve"> ретинопатии («выстрел дробью») - мелкие овальные очажки </w:t>
      </w:r>
      <w:proofErr w:type="spellStart"/>
      <w:r w:rsidRPr="00BB7CDA">
        <w:rPr>
          <w:rFonts w:cs="Times New Roman"/>
          <w:szCs w:val="24"/>
        </w:rPr>
        <w:t>кремого</w:t>
      </w:r>
      <w:proofErr w:type="spellEnd"/>
      <w:r w:rsidRPr="00BB7CDA">
        <w:rPr>
          <w:rFonts w:cs="Times New Roman"/>
          <w:szCs w:val="24"/>
        </w:rPr>
        <w:t xml:space="preserve"> цвета (в виде рисового зерна), чаще располагающиеся в </w:t>
      </w:r>
      <w:proofErr w:type="spellStart"/>
      <w:r w:rsidRPr="00BB7CDA">
        <w:rPr>
          <w:rFonts w:cs="Times New Roman"/>
          <w:szCs w:val="24"/>
        </w:rPr>
        <w:t>хориоидее</w:t>
      </w:r>
      <w:proofErr w:type="spellEnd"/>
      <w:r w:rsidRPr="00BB7CDA">
        <w:rPr>
          <w:rFonts w:cs="Times New Roman"/>
          <w:szCs w:val="24"/>
        </w:rPr>
        <w:t xml:space="preserve"> с назальной стороны от ДЗН.</w:t>
      </w:r>
      <w:r w:rsidRPr="00BB7CDA">
        <w:rPr>
          <w:rFonts w:cs="Times New Roman"/>
          <w:szCs w:val="24"/>
        </w:rPr>
        <w:tab/>
      </w:r>
    </w:p>
    <w:p w14:paraId="7D87A0A8" w14:textId="77777777" w:rsidR="005B52AD" w:rsidRPr="00BB7CDA" w:rsidRDefault="005B52AD" w:rsidP="005B52AD">
      <w:pPr>
        <w:pStyle w:val="af4"/>
        <w:spacing w:line="360" w:lineRule="auto"/>
        <w:rPr>
          <w:rFonts w:cs="Times New Roman"/>
          <w:szCs w:val="24"/>
        </w:rPr>
      </w:pPr>
      <w:r w:rsidRPr="00BB7CDA">
        <w:rPr>
          <w:rFonts w:cs="Times New Roman"/>
          <w:szCs w:val="24"/>
        </w:rPr>
        <w:lastRenderedPageBreak/>
        <w:t xml:space="preserve">При ретините наблюдаются </w:t>
      </w:r>
      <w:proofErr w:type="spellStart"/>
      <w:r w:rsidRPr="00BB7CDA">
        <w:rPr>
          <w:rFonts w:cs="Times New Roman"/>
          <w:szCs w:val="24"/>
        </w:rPr>
        <w:t>ретинальные</w:t>
      </w:r>
      <w:proofErr w:type="spellEnd"/>
      <w:r w:rsidRPr="00BB7CDA">
        <w:rPr>
          <w:rFonts w:cs="Times New Roman"/>
          <w:szCs w:val="24"/>
        </w:rPr>
        <w:t xml:space="preserve"> инфильтраты в виде участков белесоватого цвета с нечетким контуром, располагаются в более глубоких слоях сетчатки, окружены зоной отечной сетчатки и валом воспалительных клеток в прилежащем стекловидном теле. Количество и размер инфильтратов (фокусов) может варьировать и зависит от клинической формы увеита.</w:t>
      </w:r>
    </w:p>
    <w:p w14:paraId="572B4417" w14:textId="11540722" w:rsidR="005B52AD" w:rsidRPr="00BB7CDA" w:rsidRDefault="005B52AD" w:rsidP="005B52AD">
      <w:pPr>
        <w:pStyle w:val="af4"/>
        <w:spacing w:line="360" w:lineRule="auto"/>
        <w:rPr>
          <w:rFonts w:cs="Times New Roman"/>
          <w:szCs w:val="24"/>
        </w:rPr>
      </w:pPr>
      <w:r w:rsidRPr="00BB7CDA">
        <w:rPr>
          <w:rFonts w:cs="Times New Roman"/>
          <w:szCs w:val="24"/>
        </w:rPr>
        <w:t>При активности воспаления в заднем отрезке глаза возможно выявление:</w:t>
      </w:r>
    </w:p>
    <w:p w14:paraId="31E01853" w14:textId="77777777" w:rsidR="005B52AD" w:rsidRPr="00BB7CDA" w:rsidRDefault="005B52AD" w:rsidP="005B52AD">
      <w:pPr>
        <w:pStyle w:val="af4"/>
        <w:spacing w:line="360" w:lineRule="auto"/>
        <w:rPr>
          <w:rFonts w:cs="Times New Roman"/>
          <w:szCs w:val="24"/>
        </w:rPr>
      </w:pPr>
      <w:r w:rsidRPr="00BB7CDA">
        <w:rPr>
          <w:rFonts w:cs="Times New Roman"/>
          <w:szCs w:val="24"/>
        </w:rPr>
        <w:t xml:space="preserve">- </w:t>
      </w:r>
      <w:proofErr w:type="spellStart"/>
      <w:r w:rsidRPr="00BB7CDA">
        <w:rPr>
          <w:rFonts w:cs="Times New Roman"/>
          <w:szCs w:val="24"/>
        </w:rPr>
        <w:t>макулярного</w:t>
      </w:r>
      <w:proofErr w:type="spellEnd"/>
      <w:r w:rsidRPr="00BB7CDA">
        <w:rPr>
          <w:rFonts w:cs="Times New Roman"/>
          <w:szCs w:val="24"/>
        </w:rPr>
        <w:t xml:space="preserve"> </w:t>
      </w:r>
      <w:proofErr w:type="spellStart"/>
      <w:r w:rsidRPr="00BB7CDA">
        <w:rPr>
          <w:rFonts w:cs="Times New Roman"/>
          <w:szCs w:val="24"/>
        </w:rPr>
        <w:t>отека</w:t>
      </w:r>
      <w:proofErr w:type="spellEnd"/>
      <w:r w:rsidRPr="00BB7CDA">
        <w:rPr>
          <w:rFonts w:cs="Times New Roman"/>
          <w:szCs w:val="24"/>
        </w:rPr>
        <w:t xml:space="preserve"> сетчатки</w:t>
      </w:r>
    </w:p>
    <w:p w14:paraId="7D11E631" w14:textId="7A5CC114" w:rsidR="005B52AD" w:rsidRPr="00BB7CDA" w:rsidRDefault="005B52AD" w:rsidP="005B52AD">
      <w:pPr>
        <w:pStyle w:val="af4"/>
        <w:spacing w:line="360" w:lineRule="auto"/>
        <w:rPr>
          <w:rFonts w:cs="Times New Roman"/>
          <w:szCs w:val="24"/>
        </w:rPr>
      </w:pPr>
      <w:r w:rsidRPr="00BB7CDA">
        <w:rPr>
          <w:rFonts w:cs="Times New Roman"/>
          <w:szCs w:val="24"/>
        </w:rPr>
        <w:t xml:space="preserve">- </w:t>
      </w:r>
      <w:proofErr w:type="spellStart"/>
      <w:r w:rsidRPr="00BB7CDA">
        <w:rPr>
          <w:rFonts w:cs="Times New Roman"/>
          <w:szCs w:val="24"/>
        </w:rPr>
        <w:t>ретиноваскулита</w:t>
      </w:r>
      <w:proofErr w:type="spellEnd"/>
      <w:r w:rsidRPr="00BB7CDA">
        <w:rPr>
          <w:rFonts w:cs="Times New Roman"/>
          <w:szCs w:val="24"/>
        </w:rPr>
        <w:t xml:space="preserve"> с появлением кровоизлияний, экссудатов, </w:t>
      </w:r>
      <w:proofErr w:type="spellStart"/>
      <w:r w:rsidRPr="00BB7CDA">
        <w:rPr>
          <w:rFonts w:cs="Times New Roman"/>
          <w:szCs w:val="24"/>
        </w:rPr>
        <w:t>ретинального</w:t>
      </w:r>
      <w:proofErr w:type="spellEnd"/>
      <w:r w:rsidRPr="00BB7CDA">
        <w:rPr>
          <w:rFonts w:cs="Times New Roman"/>
          <w:szCs w:val="24"/>
        </w:rPr>
        <w:t xml:space="preserve"> </w:t>
      </w:r>
      <w:proofErr w:type="spellStart"/>
      <w:r w:rsidRPr="00BB7CDA">
        <w:rPr>
          <w:rFonts w:cs="Times New Roman"/>
          <w:szCs w:val="24"/>
        </w:rPr>
        <w:t>отека</w:t>
      </w:r>
      <w:proofErr w:type="spellEnd"/>
      <w:r w:rsidRPr="00BB7CDA">
        <w:rPr>
          <w:rFonts w:cs="Times New Roman"/>
          <w:szCs w:val="24"/>
        </w:rPr>
        <w:t xml:space="preserve"> вдоль сосудов и в ряде случаев ишемических </w:t>
      </w:r>
      <w:proofErr w:type="spellStart"/>
      <w:r w:rsidRPr="00BB7CDA">
        <w:rPr>
          <w:rFonts w:cs="Times New Roman"/>
          <w:szCs w:val="24"/>
        </w:rPr>
        <w:t>ватообразных</w:t>
      </w:r>
      <w:proofErr w:type="spellEnd"/>
      <w:r w:rsidRPr="00BB7CDA">
        <w:rPr>
          <w:rFonts w:cs="Times New Roman"/>
          <w:szCs w:val="24"/>
        </w:rPr>
        <w:t xml:space="preserve"> очагов;</w:t>
      </w:r>
    </w:p>
    <w:p w14:paraId="32B8CEED" w14:textId="77777777" w:rsidR="005B52AD" w:rsidRPr="00BB7CDA" w:rsidRDefault="005B52AD" w:rsidP="005B52AD">
      <w:pPr>
        <w:pStyle w:val="af4"/>
        <w:spacing w:line="360" w:lineRule="auto"/>
        <w:rPr>
          <w:rFonts w:cs="Times New Roman"/>
          <w:szCs w:val="24"/>
        </w:rPr>
      </w:pPr>
      <w:r w:rsidRPr="00BB7CDA">
        <w:rPr>
          <w:rFonts w:cs="Times New Roman"/>
          <w:szCs w:val="24"/>
        </w:rPr>
        <w:t>- нейропатии или неврита зрительного нерва;</w:t>
      </w:r>
    </w:p>
    <w:p w14:paraId="76E72DF0" w14:textId="1F81F081" w:rsidR="005B52AD" w:rsidRPr="00BB7CDA" w:rsidRDefault="005B52AD" w:rsidP="005B52AD">
      <w:pPr>
        <w:pStyle w:val="af4"/>
        <w:spacing w:line="360" w:lineRule="auto"/>
        <w:rPr>
          <w:rFonts w:cs="Times New Roman"/>
          <w:szCs w:val="24"/>
        </w:rPr>
      </w:pPr>
      <w:r w:rsidRPr="00BB7CDA">
        <w:rPr>
          <w:rFonts w:cs="Times New Roman"/>
          <w:szCs w:val="24"/>
        </w:rPr>
        <w:t>-</w:t>
      </w:r>
      <w:r w:rsidR="00173237" w:rsidRPr="00BB7CDA">
        <w:rPr>
          <w:rFonts w:cs="Times New Roman"/>
          <w:szCs w:val="24"/>
        </w:rPr>
        <w:t xml:space="preserve"> </w:t>
      </w:r>
      <w:r w:rsidRPr="00BB7CDA">
        <w:rPr>
          <w:rFonts w:cs="Times New Roman"/>
          <w:szCs w:val="24"/>
        </w:rPr>
        <w:t>экссудативной отслойки сосудистой оболочки и сетчатки</w:t>
      </w:r>
    </w:p>
    <w:p w14:paraId="1DDA5A35" w14:textId="77777777" w:rsidR="005B52AD" w:rsidRPr="00BB7CDA" w:rsidRDefault="005B52AD" w:rsidP="005B52AD">
      <w:pPr>
        <w:pStyle w:val="af4"/>
        <w:spacing w:line="360" w:lineRule="auto"/>
        <w:rPr>
          <w:rFonts w:cs="Times New Roman"/>
          <w:szCs w:val="24"/>
        </w:rPr>
      </w:pPr>
      <w:r w:rsidRPr="00BB7CDA">
        <w:rPr>
          <w:rFonts w:cs="Times New Roman"/>
          <w:szCs w:val="24"/>
        </w:rPr>
        <w:t xml:space="preserve">При </w:t>
      </w:r>
      <w:proofErr w:type="spellStart"/>
      <w:r w:rsidRPr="00BB7CDA">
        <w:rPr>
          <w:rFonts w:cs="Times New Roman"/>
          <w:szCs w:val="24"/>
        </w:rPr>
        <w:t>панувеите</w:t>
      </w:r>
      <w:proofErr w:type="spellEnd"/>
      <w:r w:rsidRPr="00BB7CDA">
        <w:rPr>
          <w:rFonts w:cs="Times New Roman"/>
          <w:szCs w:val="24"/>
        </w:rPr>
        <w:t xml:space="preserve"> (генерализованном </w:t>
      </w:r>
      <w:proofErr w:type="spellStart"/>
      <w:r w:rsidRPr="00BB7CDA">
        <w:rPr>
          <w:rFonts w:cs="Times New Roman"/>
          <w:szCs w:val="24"/>
        </w:rPr>
        <w:t>увеите</w:t>
      </w:r>
      <w:proofErr w:type="spellEnd"/>
      <w:r w:rsidRPr="00BB7CDA">
        <w:rPr>
          <w:rFonts w:cs="Times New Roman"/>
          <w:szCs w:val="24"/>
        </w:rPr>
        <w:t>) – сочетаются симптомы, описанные при переднем, срединного и заднего увеита, однако интенсивность их проявления может варьировать.</w:t>
      </w:r>
    </w:p>
    <w:p w14:paraId="5CC36D35" w14:textId="77777777" w:rsidR="005B52AD" w:rsidRPr="00BB7CDA" w:rsidRDefault="005B52AD" w:rsidP="005B52AD">
      <w:pPr>
        <w:pStyle w:val="af4"/>
        <w:spacing w:line="360" w:lineRule="auto"/>
        <w:rPr>
          <w:rFonts w:cs="Times New Roman"/>
          <w:b/>
          <w:szCs w:val="24"/>
        </w:rPr>
      </w:pPr>
      <w:r w:rsidRPr="00BB7CDA">
        <w:rPr>
          <w:rFonts w:cs="Times New Roman"/>
          <w:b/>
          <w:szCs w:val="24"/>
        </w:rPr>
        <w:t xml:space="preserve">Осложнения </w:t>
      </w:r>
      <w:proofErr w:type="spellStart"/>
      <w:r w:rsidRPr="00BB7CDA">
        <w:rPr>
          <w:rFonts w:cs="Times New Roman"/>
          <w:b/>
          <w:szCs w:val="24"/>
        </w:rPr>
        <w:t>неинфекионных</w:t>
      </w:r>
      <w:proofErr w:type="spellEnd"/>
      <w:r w:rsidRPr="00BB7CDA">
        <w:rPr>
          <w:rFonts w:cs="Times New Roman"/>
          <w:b/>
          <w:szCs w:val="24"/>
        </w:rPr>
        <w:t xml:space="preserve"> </w:t>
      </w:r>
      <w:proofErr w:type="spellStart"/>
      <w:r w:rsidRPr="00BB7CDA">
        <w:rPr>
          <w:rFonts w:cs="Times New Roman"/>
          <w:b/>
          <w:szCs w:val="24"/>
        </w:rPr>
        <w:t>увеитов</w:t>
      </w:r>
      <w:proofErr w:type="spellEnd"/>
      <w:r w:rsidRPr="00BB7CDA">
        <w:rPr>
          <w:rFonts w:cs="Times New Roman"/>
          <w:b/>
          <w:szCs w:val="24"/>
        </w:rPr>
        <w:t>:</w:t>
      </w:r>
    </w:p>
    <w:p w14:paraId="50416ECF" w14:textId="77777777" w:rsidR="005B52AD" w:rsidRPr="00BB7CDA" w:rsidRDefault="005B52AD" w:rsidP="005B52AD">
      <w:pPr>
        <w:pStyle w:val="af4"/>
        <w:numPr>
          <w:ilvl w:val="0"/>
          <w:numId w:val="37"/>
        </w:numPr>
        <w:spacing w:after="0" w:line="360" w:lineRule="auto"/>
        <w:rPr>
          <w:rFonts w:cs="Times New Roman"/>
          <w:szCs w:val="24"/>
        </w:rPr>
      </w:pPr>
      <w:r w:rsidRPr="00BB7CDA">
        <w:rPr>
          <w:rFonts w:cs="Times New Roman"/>
          <w:szCs w:val="24"/>
        </w:rPr>
        <w:t>Окклюзия (</w:t>
      </w:r>
      <w:proofErr w:type="spellStart"/>
      <w:r w:rsidRPr="00BB7CDA">
        <w:rPr>
          <w:rFonts w:cs="Times New Roman"/>
          <w:szCs w:val="24"/>
        </w:rPr>
        <w:t>секклюзия</w:t>
      </w:r>
      <w:proofErr w:type="spellEnd"/>
      <w:r w:rsidRPr="00BB7CDA">
        <w:rPr>
          <w:rFonts w:cs="Times New Roman"/>
          <w:szCs w:val="24"/>
        </w:rPr>
        <w:t>) зрачка</w:t>
      </w:r>
    </w:p>
    <w:p w14:paraId="7944CBE5" w14:textId="77777777" w:rsidR="005B52AD" w:rsidRPr="00BB7CDA" w:rsidRDefault="005B52AD" w:rsidP="005B52AD">
      <w:pPr>
        <w:pStyle w:val="af4"/>
        <w:numPr>
          <w:ilvl w:val="0"/>
          <w:numId w:val="37"/>
        </w:numPr>
        <w:spacing w:after="0" w:line="360" w:lineRule="auto"/>
        <w:rPr>
          <w:rFonts w:cs="Times New Roman"/>
          <w:szCs w:val="24"/>
        </w:rPr>
      </w:pPr>
      <w:r w:rsidRPr="00BB7CDA">
        <w:rPr>
          <w:rFonts w:cs="Times New Roman"/>
          <w:szCs w:val="24"/>
        </w:rPr>
        <w:t xml:space="preserve">Вторичная </w:t>
      </w:r>
      <w:proofErr w:type="spellStart"/>
      <w:r w:rsidRPr="00BB7CDA">
        <w:rPr>
          <w:rFonts w:cs="Times New Roman"/>
          <w:szCs w:val="24"/>
        </w:rPr>
        <w:t>увеальная</w:t>
      </w:r>
      <w:proofErr w:type="spellEnd"/>
      <w:r w:rsidRPr="00BB7CDA">
        <w:rPr>
          <w:rFonts w:cs="Times New Roman"/>
          <w:szCs w:val="24"/>
        </w:rPr>
        <w:t xml:space="preserve"> глаукома</w:t>
      </w:r>
    </w:p>
    <w:p w14:paraId="5F4F0215" w14:textId="77777777" w:rsidR="005B52AD" w:rsidRPr="00BB7CDA" w:rsidRDefault="005B52AD" w:rsidP="005B52AD">
      <w:pPr>
        <w:pStyle w:val="af4"/>
        <w:numPr>
          <w:ilvl w:val="0"/>
          <w:numId w:val="37"/>
        </w:numPr>
        <w:spacing w:after="0" w:line="360" w:lineRule="auto"/>
        <w:rPr>
          <w:rFonts w:cs="Times New Roman"/>
          <w:szCs w:val="24"/>
        </w:rPr>
      </w:pPr>
      <w:r w:rsidRPr="00BB7CDA">
        <w:rPr>
          <w:rFonts w:cs="Times New Roman"/>
          <w:szCs w:val="24"/>
        </w:rPr>
        <w:t>Осложненная катаракта</w:t>
      </w:r>
    </w:p>
    <w:p w14:paraId="750FBD10" w14:textId="77777777" w:rsidR="005B52AD" w:rsidRPr="00BB7CDA" w:rsidRDefault="005B52AD" w:rsidP="005B52AD">
      <w:pPr>
        <w:pStyle w:val="af4"/>
        <w:numPr>
          <w:ilvl w:val="0"/>
          <w:numId w:val="37"/>
        </w:numPr>
        <w:spacing w:after="0" w:line="360" w:lineRule="auto"/>
        <w:rPr>
          <w:rFonts w:cs="Times New Roman"/>
          <w:szCs w:val="24"/>
        </w:rPr>
      </w:pPr>
      <w:proofErr w:type="spellStart"/>
      <w:r w:rsidRPr="00BB7CDA">
        <w:rPr>
          <w:rFonts w:cs="Times New Roman"/>
          <w:szCs w:val="24"/>
        </w:rPr>
        <w:t>Субретинальная</w:t>
      </w:r>
      <w:proofErr w:type="spellEnd"/>
      <w:r w:rsidRPr="00BB7CDA">
        <w:rPr>
          <w:rFonts w:cs="Times New Roman"/>
          <w:szCs w:val="24"/>
        </w:rPr>
        <w:t xml:space="preserve"> </w:t>
      </w:r>
      <w:proofErr w:type="spellStart"/>
      <w:r w:rsidRPr="00BB7CDA">
        <w:rPr>
          <w:rFonts w:cs="Times New Roman"/>
          <w:szCs w:val="24"/>
        </w:rPr>
        <w:t>неоваскулярная</w:t>
      </w:r>
      <w:proofErr w:type="spellEnd"/>
      <w:r w:rsidRPr="00BB7CDA">
        <w:rPr>
          <w:rFonts w:cs="Times New Roman"/>
          <w:szCs w:val="24"/>
        </w:rPr>
        <w:t xml:space="preserve"> мембрана</w:t>
      </w:r>
    </w:p>
    <w:p w14:paraId="77D4FC0E" w14:textId="57626D3B" w:rsidR="005B52AD" w:rsidRPr="00BB7CDA" w:rsidRDefault="005D3825" w:rsidP="005B52AD">
      <w:pPr>
        <w:pStyle w:val="af4"/>
        <w:numPr>
          <w:ilvl w:val="0"/>
          <w:numId w:val="37"/>
        </w:numPr>
        <w:spacing w:after="0" w:line="360" w:lineRule="auto"/>
        <w:rPr>
          <w:rFonts w:cs="Times New Roman"/>
          <w:szCs w:val="24"/>
        </w:rPr>
      </w:pPr>
      <w:r w:rsidRPr="00BB7CDA">
        <w:rPr>
          <w:rFonts w:cs="Times New Roman"/>
          <w:szCs w:val="24"/>
        </w:rPr>
        <w:t>А</w:t>
      </w:r>
      <w:r w:rsidR="005B52AD" w:rsidRPr="00BB7CDA">
        <w:rPr>
          <w:rFonts w:cs="Times New Roman"/>
          <w:szCs w:val="24"/>
        </w:rPr>
        <w:t>трофия ДЗН</w:t>
      </w:r>
      <w:r w:rsidRPr="00BB7CDA">
        <w:rPr>
          <w:rFonts w:cs="Times New Roman"/>
          <w:szCs w:val="24"/>
        </w:rPr>
        <w:t xml:space="preserve"> (частичная, полная)</w:t>
      </w:r>
    </w:p>
    <w:p w14:paraId="40D69EFF" w14:textId="77777777" w:rsidR="005B52AD" w:rsidRPr="00BB7CDA" w:rsidRDefault="005B52AD" w:rsidP="005B52AD">
      <w:pPr>
        <w:pStyle w:val="af4"/>
        <w:numPr>
          <w:ilvl w:val="0"/>
          <w:numId w:val="37"/>
        </w:numPr>
        <w:spacing w:after="0" w:line="360" w:lineRule="auto"/>
        <w:rPr>
          <w:rFonts w:cs="Times New Roman"/>
          <w:szCs w:val="24"/>
        </w:rPr>
      </w:pPr>
      <w:r w:rsidRPr="00BB7CDA">
        <w:rPr>
          <w:rFonts w:cs="Times New Roman"/>
          <w:szCs w:val="24"/>
        </w:rPr>
        <w:t>Фиброз стекловидного тела</w:t>
      </w:r>
    </w:p>
    <w:p w14:paraId="049E647F" w14:textId="77777777" w:rsidR="005B52AD" w:rsidRPr="00BB7CDA" w:rsidRDefault="005B52AD" w:rsidP="005B52AD">
      <w:pPr>
        <w:pStyle w:val="af4"/>
        <w:numPr>
          <w:ilvl w:val="0"/>
          <w:numId w:val="37"/>
        </w:numPr>
        <w:spacing w:after="0" w:line="360" w:lineRule="auto"/>
        <w:rPr>
          <w:rFonts w:cs="Times New Roman"/>
          <w:szCs w:val="24"/>
        </w:rPr>
      </w:pPr>
      <w:r w:rsidRPr="00BB7CDA">
        <w:rPr>
          <w:rFonts w:cs="Times New Roman"/>
          <w:szCs w:val="24"/>
        </w:rPr>
        <w:t>Отслойка сетчатки</w:t>
      </w:r>
    </w:p>
    <w:p w14:paraId="4B821708" w14:textId="77777777" w:rsidR="005B52AD" w:rsidRPr="00BB7CDA" w:rsidRDefault="005B52AD" w:rsidP="005B52AD">
      <w:pPr>
        <w:pStyle w:val="af4"/>
        <w:numPr>
          <w:ilvl w:val="0"/>
          <w:numId w:val="37"/>
        </w:numPr>
        <w:spacing w:after="0" w:line="360" w:lineRule="auto"/>
        <w:rPr>
          <w:rFonts w:cs="Times New Roman"/>
          <w:szCs w:val="24"/>
        </w:rPr>
      </w:pPr>
      <w:r w:rsidRPr="00BB7CDA">
        <w:rPr>
          <w:rFonts w:cs="Times New Roman"/>
          <w:szCs w:val="24"/>
        </w:rPr>
        <w:t xml:space="preserve">Стойкая гипотония и </w:t>
      </w:r>
      <w:proofErr w:type="spellStart"/>
      <w:r w:rsidRPr="00BB7CDA">
        <w:rPr>
          <w:rFonts w:cs="Times New Roman"/>
          <w:szCs w:val="24"/>
        </w:rPr>
        <w:t>субатрофия</w:t>
      </w:r>
      <w:proofErr w:type="spellEnd"/>
      <w:r w:rsidRPr="00BB7CDA">
        <w:rPr>
          <w:rFonts w:cs="Times New Roman"/>
          <w:szCs w:val="24"/>
        </w:rPr>
        <w:t xml:space="preserve"> глаза</w:t>
      </w:r>
    </w:p>
    <w:p w14:paraId="30ADEC8C" w14:textId="77777777" w:rsidR="009E0324" w:rsidRPr="00BB7CDA" w:rsidRDefault="005B52AD" w:rsidP="009E0324">
      <w:pPr>
        <w:pStyle w:val="af4"/>
        <w:spacing w:line="360" w:lineRule="auto"/>
        <w:rPr>
          <w:rFonts w:cs="Times New Roman"/>
          <w:szCs w:val="24"/>
        </w:rPr>
      </w:pPr>
      <w:r w:rsidRPr="00BB7CDA">
        <w:rPr>
          <w:rFonts w:cs="Times New Roman"/>
          <w:szCs w:val="24"/>
        </w:rPr>
        <w:t xml:space="preserve"> </w:t>
      </w:r>
      <w:bookmarkEnd w:id="3"/>
    </w:p>
    <w:p w14:paraId="703FFF5C" w14:textId="77777777" w:rsidR="00D936F9" w:rsidRPr="00BB7CDA" w:rsidRDefault="00D936F9" w:rsidP="00D936F9">
      <w:pPr>
        <w:pStyle w:val="CustomContentNormal"/>
        <w:rPr>
          <w:rFonts w:cs="Times New Roman"/>
        </w:rPr>
      </w:pPr>
      <w:bookmarkStart w:id="22" w:name="_Toc9430630"/>
      <w:r w:rsidRPr="00BB7CDA">
        <w:rPr>
          <w:rFonts w:cs="Times New Roman"/>
        </w:rPr>
        <w:t>2. Диагностика</w:t>
      </w:r>
      <w:bookmarkEnd w:id="22"/>
    </w:p>
    <w:p w14:paraId="623469ED" w14:textId="77777777" w:rsidR="00D936F9" w:rsidRPr="00BB7CDA" w:rsidRDefault="00D936F9" w:rsidP="00D936F9">
      <w:pPr>
        <w:pStyle w:val="2"/>
        <w:spacing w:before="0"/>
        <w:rPr>
          <w:rFonts w:eastAsia="Times New Roman"/>
        </w:rPr>
      </w:pPr>
    </w:p>
    <w:p w14:paraId="0FD08C88" w14:textId="77777777" w:rsidR="00D936F9" w:rsidRPr="00BB7CDA" w:rsidRDefault="00D936F9" w:rsidP="00D936F9">
      <w:pPr>
        <w:pStyle w:val="2"/>
        <w:spacing w:before="0"/>
        <w:rPr>
          <w:rFonts w:eastAsia="Times New Roman"/>
        </w:rPr>
      </w:pPr>
      <w:bookmarkStart w:id="23" w:name="_Toc9430631"/>
      <w:r w:rsidRPr="00BB7CDA">
        <w:rPr>
          <w:rFonts w:eastAsia="Times New Roman"/>
        </w:rPr>
        <w:t>2.1 Жалобы и анамнез</w:t>
      </w:r>
      <w:bookmarkEnd w:id="23"/>
    </w:p>
    <w:p w14:paraId="01F76066" w14:textId="77777777" w:rsidR="007810AF" w:rsidRPr="00BB7CDA" w:rsidRDefault="007810AF" w:rsidP="007810AF">
      <w:pPr>
        <w:rPr>
          <w:rFonts w:eastAsia="Times New Roman" w:cs="Times New Roman"/>
          <w:szCs w:val="24"/>
        </w:rPr>
      </w:pPr>
    </w:p>
    <w:p w14:paraId="7E5B6A1E" w14:textId="77777777" w:rsidR="007810AF" w:rsidRPr="00BB7CDA" w:rsidRDefault="007810AF" w:rsidP="007810AF">
      <w:pPr>
        <w:pStyle w:val="afc"/>
        <w:numPr>
          <w:ilvl w:val="0"/>
          <w:numId w:val="7"/>
        </w:numPr>
        <w:ind w:firstLine="0"/>
        <w:rPr>
          <w:rFonts w:eastAsia="Times New Roman" w:cs="Times New Roman"/>
          <w:szCs w:val="24"/>
        </w:rPr>
      </w:pPr>
      <w:r w:rsidRPr="00BB7CDA">
        <w:rPr>
          <w:rFonts w:eastAsia="Times New Roman" w:cs="Times New Roman"/>
          <w:szCs w:val="24"/>
        </w:rPr>
        <w:t>Жалобы со стороны органа зрения: покраснение, светобоязнь, боль, снижение затуманивание зрения, плавающие помутнения, «вспышки» света, молнии, искажение предметов, выпадение поля зрения. Изменения цвета радужки.</w:t>
      </w:r>
    </w:p>
    <w:p w14:paraId="1402F125" w14:textId="77777777" w:rsidR="007810AF" w:rsidRPr="00BB7CDA" w:rsidRDefault="007810AF" w:rsidP="007810AF">
      <w:pPr>
        <w:pStyle w:val="afc"/>
        <w:numPr>
          <w:ilvl w:val="0"/>
          <w:numId w:val="7"/>
        </w:numPr>
        <w:ind w:firstLine="0"/>
        <w:rPr>
          <w:rFonts w:eastAsia="Times New Roman" w:cs="Times New Roman"/>
          <w:szCs w:val="24"/>
        </w:rPr>
      </w:pPr>
      <w:r w:rsidRPr="00BB7CDA">
        <w:rPr>
          <w:rFonts w:eastAsia="Times New Roman" w:cs="Times New Roman"/>
          <w:szCs w:val="24"/>
        </w:rPr>
        <w:t xml:space="preserve">При опросе следует обращать внимание на боли в спине в сочетании со скованностью после пробуждения  (более 30 мин), боли в суставах и/или их отек, утреннюю скованность в суставах, появление различного рода сыпи на коже (в том числе </w:t>
      </w:r>
      <w:r w:rsidRPr="00BB7CDA">
        <w:rPr>
          <w:rFonts w:eastAsia="Times New Roman" w:cs="Times New Roman"/>
          <w:szCs w:val="24"/>
        </w:rPr>
        <w:lastRenderedPageBreak/>
        <w:t xml:space="preserve">бляшек), поражение ногтей (по типу </w:t>
      </w:r>
      <w:proofErr w:type="spellStart"/>
      <w:r w:rsidRPr="00BB7CDA">
        <w:rPr>
          <w:rFonts w:eastAsia="Times New Roman" w:cs="Times New Roman"/>
          <w:szCs w:val="24"/>
        </w:rPr>
        <w:t>псориатического</w:t>
      </w:r>
      <w:proofErr w:type="spellEnd"/>
      <w:r w:rsidRPr="00BB7CDA">
        <w:rPr>
          <w:rFonts w:eastAsia="Times New Roman" w:cs="Times New Roman"/>
          <w:szCs w:val="24"/>
        </w:rPr>
        <w:t xml:space="preserve">), наличие язвочек в полости рта и/или гениталий, онемение в кончиках пальцах и/или чувство «ползания мурашек по спине», головные боли и их характер, шум и/или звон в ушах, нарушения слуха,  кашель (не обусловленный курением и простудными заболеваниями), поседение и выпадение волос, витилиго,    </w:t>
      </w:r>
      <w:proofErr w:type="spellStart"/>
      <w:r w:rsidRPr="00BB7CDA">
        <w:rPr>
          <w:rFonts w:eastAsia="Times New Roman" w:cs="Times New Roman"/>
          <w:szCs w:val="24"/>
        </w:rPr>
        <w:t>никтурию</w:t>
      </w:r>
      <w:proofErr w:type="spellEnd"/>
      <w:r w:rsidRPr="00BB7CDA">
        <w:rPr>
          <w:rFonts w:eastAsia="Times New Roman" w:cs="Times New Roman"/>
          <w:szCs w:val="24"/>
        </w:rPr>
        <w:t xml:space="preserve">, протеинурию, субфебрилитет, наличие тромбофлебита.  Кроме того, следует учитывать наличие сопутствующей патологии и ряда жалоб, характерных для основного заболевания: </w:t>
      </w:r>
      <w:proofErr w:type="spellStart"/>
      <w:r w:rsidRPr="00BB7CDA">
        <w:rPr>
          <w:rFonts w:eastAsia="Times New Roman" w:cs="Times New Roman"/>
          <w:szCs w:val="24"/>
        </w:rPr>
        <w:t>парастезий</w:t>
      </w:r>
      <w:proofErr w:type="spellEnd"/>
      <w:r w:rsidRPr="00BB7CDA">
        <w:rPr>
          <w:rFonts w:eastAsia="Times New Roman" w:cs="Times New Roman"/>
          <w:szCs w:val="24"/>
        </w:rPr>
        <w:t xml:space="preserve"> и атаксии, цистита, вагинита и уретрита, диареи, крови в кале, энтероколита и язвы желудка, </w:t>
      </w:r>
      <w:proofErr w:type="spellStart"/>
      <w:r w:rsidRPr="00BB7CDA">
        <w:rPr>
          <w:rFonts w:eastAsia="Times New Roman" w:cs="Times New Roman"/>
          <w:szCs w:val="24"/>
        </w:rPr>
        <w:t>гепатоспленомегалии</w:t>
      </w:r>
      <w:proofErr w:type="spellEnd"/>
      <w:r w:rsidRPr="00BB7CDA">
        <w:rPr>
          <w:rFonts w:eastAsia="Times New Roman" w:cs="Times New Roman"/>
          <w:szCs w:val="24"/>
        </w:rPr>
        <w:t xml:space="preserve">, инсульта, сахарного диабета. </w:t>
      </w:r>
    </w:p>
    <w:p w14:paraId="4FE9CFD0" w14:textId="77777777" w:rsidR="007810AF" w:rsidRPr="00BB7CDA" w:rsidRDefault="007810AF" w:rsidP="007810AF">
      <w:pPr>
        <w:pStyle w:val="afc"/>
        <w:numPr>
          <w:ilvl w:val="0"/>
          <w:numId w:val="7"/>
        </w:numPr>
        <w:ind w:firstLine="0"/>
        <w:rPr>
          <w:rFonts w:eastAsia="Times New Roman" w:cs="Times New Roman"/>
          <w:szCs w:val="24"/>
        </w:rPr>
      </w:pPr>
      <w:r w:rsidRPr="00BB7CDA">
        <w:rPr>
          <w:rFonts w:eastAsia="Times New Roman" w:cs="Times New Roman"/>
          <w:szCs w:val="24"/>
        </w:rPr>
        <w:t>Наличие/отсутствие операций и травм органа зрения</w:t>
      </w:r>
    </w:p>
    <w:p w14:paraId="57D64151" w14:textId="77777777" w:rsidR="007810AF" w:rsidRPr="00BB7CDA" w:rsidRDefault="007810AF" w:rsidP="007810AF">
      <w:pPr>
        <w:pStyle w:val="afc"/>
        <w:numPr>
          <w:ilvl w:val="0"/>
          <w:numId w:val="7"/>
        </w:numPr>
        <w:ind w:firstLine="0"/>
        <w:rPr>
          <w:rFonts w:eastAsia="Times New Roman" w:cs="Times New Roman"/>
          <w:szCs w:val="24"/>
        </w:rPr>
      </w:pPr>
      <w:r w:rsidRPr="00BB7CDA">
        <w:rPr>
          <w:rFonts w:eastAsia="Times New Roman" w:cs="Times New Roman"/>
          <w:szCs w:val="24"/>
        </w:rPr>
        <w:t>Следует уточнить наличие общих заболеваний, установленных специалистами.</w:t>
      </w:r>
    </w:p>
    <w:p w14:paraId="3AFC5BD2" w14:textId="77777777" w:rsidR="007810AF" w:rsidRPr="00BB7CDA" w:rsidRDefault="007810AF" w:rsidP="007810AF">
      <w:pPr>
        <w:rPr>
          <w:rFonts w:eastAsia="Times New Roman" w:cs="Times New Roman"/>
          <w:szCs w:val="24"/>
        </w:rPr>
      </w:pPr>
    </w:p>
    <w:p w14:paraId="4B712C69" w14:textId="2AB0362C" w:rsidR="00B23FAC" w:rsidRPr="00BB7CDA" w:rsidRDefault="00B23FAC" w:rsidP="00B23FAC">
      <w:pPr>
        <w:pStyle w:val="2"/>
        <w:spacing w:before="0"/>
        <w:rPr>
          <w:rFonts w:eastAsia="Times New Roman"/>
        </w:rPr>
      </w:pPr>
      <w:bookmarkStart w:id="24" w:name="_Toc9430632"/>
      <w:bookmarkStart w:id="25" w:name="_Toc420136951"/>
      <w:bookmarkStart w:id="26" w:name="_Toc9427398"/>
      <w:bookmarkStart w:id="27" w:name="_Toc9427644"/>
      <w:r w:rsidRPr="00BB7CDA">
        <w:rPr>
          <w:rFonts w:eastAsia="Times New Roman"/>
        </w:rPr>
        <w:t xml:space="preserve">2.2 </w:t>
      </w:r>
      <w:proofErr w:type="spellStart"/>
      <w:r w:rsidRPr="00BB7CDA">
        <w:rPr>
          <w:rFonts w:eastAsia="Times New Roman"/>
        </w:rPr>
        <w:t>Физикальное</w:t>
      </w:r>
      <w:proofErr w:type="spellEnd"/>
      <w:r w:rsidRPr="00BB7CDA">
        <w:rPr>
          <w:rFonts w:eastAsia="Times New Roman"/>
        </w:rPr>
        <w:t xml:space="preserve"> обследование</w:t>
      </w:r>
      <w:bookmarkEnd w:id="24"/>
    </w:p>
    <w:p w14:paraId="4FC1A889" w14:textId="77777777" w:rsidR="00B23FAC" w:rsidRPr="00BB7CDA" w:rsidRDefault="00B23FAC" w:rsidP="00B23FAC">
      <w:pPr>
        <w:rPr>
          <w:rFonts w:eastAsia="Times New Roman" w:cs="Times New Roman"/>
          <w:szCs w:val="24"/>
        </w:rPr>
      </w:pPr>
    </w:p>
    <w:p w14:paraId="4E358876" w14:textId="537443A7" w:rsidR="00B23FAC" w:rsidRPr="00BB7CDA" w:rsidRDefault="00B23FAC" w:rsidP="00B23FAC">
      <w:pPr>
        <w:rPr>
          <w:rFonts w:cs="Times New Roman"/>
        </w:rPr>
      </w:pPr>
      <w:proofErr w:type="spellStart"/>
      <w:r w:rsidRPr="00BB7CDA">
        <w:rPr>
          <w:rFonts w:cs="Times New Roman"/>
        </w:rPr>
        <w:t>Физикальное</w:t>
      </w:r>
      <w:proofErr w:type="spellEnd"/>
      <w:r w:rsidRPr="00BB7CDA">
        <w:rPr>
          <w:rFonts w:cs="Times New Roman"/>
        </w:rPr>
        <w:t xml:space="preserve"> обследование при неинфекционных </w:t>
      </w:r>
      <w:proofErr w:type="spellStart"/>
      <w:r w:rsidRPr="00BB7CDA">
        <w:rPr>
          <w:rFonts w:cs="Times New Roman"/>
        </w:rPr>
        <w:t>увеитах</w:t>
      </w:r>
      <w:proofErr w:type="spellEnd"/>
      <w:r w:rsidRPr="00BB7CDA">
        <w:rPr>
          <w:rFonts w:cs="Times New Roman"/>
        </w:rPr>
        <w:t xml:space="preserve"> проводится с использованием диагностического оборудования и описано в разделе 2.4.</w:t>
      </w:r>
    </w:p>
    <w:bookmarkEnd w:id="25"/>
    <w:bookmarkEnd w:id="26"/>
    <w:bookmarkEnd w:id="27"/>
    <w:p w14:paraId="6E63F919" w14:textId="77777777" w:rsidR="00B23FAC" w:rsidRPr="00BB7CDA" w:rsidRDefault="00B23FAC" w:rsidP="00D936F9">
      <w:pPr>
        <w:pStyle w:val="2"/>
        <w:spacing w:before="0"/>
        <w:rPr>
          <w:rFonts w:eastAsia="Times New Roman"/>
        </w:rPr>
      </w:pPr>
    </w:p>
    <w:p w14:paraId="451B09C1" w14:textId="5040A21C" w:rsidR="00B23FAC" w:rsidRPr="00BB7CDA" w:rsidRDefault="00D936F9" w:rsidP="00D936F9">
      <w:pPr>
        <w:pStyle w:val="2"/>
        <w:spacing w:before="0"/>
        <w:rPr>
          <w:rFonts w:eastAsia="Times New Roman"/>
        </w:rPr>
      </w:pPr>
      <w:bookmarkStart w:id="28" w:name="_Toc9430633"/>
      <w:r w:rsidRPr="00BB7CDA">
        <w:rPr>
          <w:rFonts w:eastAsia="Times New Roman"/>
        </w:rPr>
        <w:t>2.3 Лабораторная и общеклиническая диагностика</w:t>
      </w:r>
      <w:bookmarkEnd w:id="28"/>
    </w:p>
    <w:p w14:paraId="1BE83F67" w14:textId="77777777" w:rsidR="00B23FAC" w:rsidRPr="00BB7CDA" w:rsidRDefault="00B23FAC" w:rsidP="00D936F9">
      <w:pPr>
        <w:pStyle w:val="2"/>
        <w:spacing w:before="0"/>
        <w:rPr>
          <w:rFonts w:eastAsia="Times New Roman"/>
        </w:rPr>
      </w:pPr>
    </w:p>
    <w:p w14:paraId="66E300CA" w14:textId="76054314" w:rsidR="00D936F9" w:rsidRPr="00BB7CDA" w:rsidRDefault="00D936F9" w:rsidP="00D936F9">
      <w:pPr>
        <w:pStyle w:val="afc"/>
        <w:numPr>
          <w:ilvl w:val="0"/>
          <w:numId w:val="9"/>
        </w:numPr>
        <w:rPr>
          <w:rFonts w:eastAsia="Times New Roman" w:cs="Times New Roman"/>
        </w:rPr>
      </w:pPr>
      <w:r w:rsidRPr="00BB7CDA">
        <w:rPr>
          <w:rStyle w:val="affa"/>
          <w:rFonts w:cs="Times New Roman"/>
          <w:i w:val="0"/>
        </w:rPr>
        <w:t xml:space="preserve">Клинический </w:t>
      </w:r>
      <w:r w:rsidR="005D3825" w:rsidRPr="00BB7CDA">
        <w:rPr>
          <w:rStyle w:val="affa"/>
          <w:rFonts w:cs="Times New Roman"/>
          <w:i w:val="0"/>
        </w:rPr>
        <w:t xml:space="preserve">развернутый </w:t>
      </w:r>
      <w:r w:rsidRPr="00BB7CDA">
        <w:rPr>
          <w:rStyle w:val="affa"/>
          <w:rFonts w:cs="Times New Roman"/>
          <w:i w:val="0"/>
        </w:rPr>
        <w:t xml:space="preserve">анализ крови, определение СОЭ, биохимический анализ крови, включающий исследование </w:t>
      </w:r>
      <w:r w:rsidRPr="00BB7CDA">
        <w:rPr>
          <w:rFonts w:eastAsia="Times New Roman" w:cs="Times New Roman"/>
        </w:rPr>
        <w:t xml:space="preserve">глюкозы, АЛТ, АСТ, общего билирубина и фракций, креатинина, мочевины, С-реактивного белка), ИФА на </w:t>
      </w:r>
      <w:r w:rsidRPr="00BB7CDA">
        <w:rPr>
          <w:rFonts w:eastAsia="Times New Roman" w:cs="Times New Roman"/>
          <w:lang w:val="en-US"/>
        </w:rPr>
        <w:t>Treponema</w:t>
      </w:r>
      <w:r w:rsidRPr="00BB7CDA">
        <w:rPr>
          <w:rFonts w:eastAsia="Times New Roman" w:cs="Times New Roman"/>
        </w:rPr>
        <w:t xml:space="preserve"> </w:t>
      </w:r>
      <w:r w:rsidRPr="00BB7CDA">
        <w:rPr>
          <w:rFonts w:eastAsia="Times New Roman" w:cs="Times New Roman"/>
          <w:lang w:val="en-US"/>
        </w:rPr>
        <w:t>pallidum</w:t>
      </w:r>
      <w:r w:rsidRPr="00BB7CDA">
        <w:rPr>
          <w:rFonts w:eastAsia="Times New Roman" w:cs="Times New Roman"/>
        </w:rPr>
        <w:t xml:space="preserve">, ИФА на наличие антител к ВИЧ, </w:t>
      </w:r>
      <w:r w:rsidRPr="00BB7CDA">
        <w:rPr>
          <w:rFonts w:eastAsia="Times New Roman" w:cs="Times New Roman"/>
          <w:lang w:val="en-US"/>
        </w:rPr>
        <w:t>HBs</w:t>
      </w:r>
      <w:r w:rsidRPr="00BB7CDA">
        <w:rPr>
          <w:rFonts w:eastAsia="Times New Roman" w:cs="Times New Roman"/>
        </w:rPr>
        <w:t xml:space="preserve">, </w:t>
      </w:r>
      <w:r w:rsidRPr="00BB7CDA">
        <w:rPr>
          <w:rFonts w:eastAsia="Times New Roman" w:cs="Times New Roman"/>
          <w:lang w:val="en-US"/>
        </w:rPr>
        <w:t>HCV</w:t>
      </w:r>
      <w:r w:rsidRPr="00BB7CDA">
        <w:rPr>
          <w:rFonts w:eastAsia="Times New Roman" w:cs="Times New Roman"/>
        </w:rPr>
        <w:t>.</w:t>
      </w:r>
    </w:p>
    <w:p w14:paraId="2DA22FEF" w14:textId="77777777" w:rsidR="00D936F9" w:rsidRPr="00BB7CDA" w:rsidRDefault="00D936F9" w:rsidP="00D936F9">
      <w:pPr>
        <w:rPr>
          <w:rStyle w:val="affa"/>
          <w:rFonts w:cs="Times New Roman"/>
          <w:iCs w:val="0"/>
        </w:rPr>
      </w:pPr>
      <w:r w:rsidRPr="00BB7CDA">
        <w:rPr>
          <w:rFonts w:eastAsia="Times New Roman" w:cs="Times New Roman"/>
        </w:rPr>
        <w:t xml:space="preserve">      2. К</w:t>
      </w:r>
      <w:r w:rsidRPr="00BB7CDA">
        <w:rPr>
          <w:rStyle w:val="affa"/>
          <w:rFonts w:cs="Times New Roman"/>
          <w:i w:val="0"/>
        </w:rPr>
        <w:t xml:space="preserve">линический анализ мочи рекомендован всем пациентам. </w:t>
      </w:r>
    </w:p>
    <w:p w14:paraId="4215A28A" w14:textId="77777777" w:rsidR="00D936F9" w:rsidRPr="00BB7CDA" w:rsidRDefault="00D936F9" w:rsidP="00D936F9">
      <w:pPr>
        <w:pStyle w:val="afc"/>
        <w:ind w:left="709"/>
        <w:rPr>
          <w:rStyle w:val="affa"/>
          <w:rFonts w:cs="Times New Roman"/>
          <w:iCs w:val="0"/>
        </w:rPr>
      </w:pPr>
      <w:r w:rsidRPr="00BB7CDA">
        <w:rPr>
          <w:rStyle w:val="affa"/>
          <w:rFonts w:cs="Times New Roman"/>
          <w:i w:val="0"/>
        </w:rPr>
        <w:t>Периодичность тестирования устанавливает врач.</w:t>
      </w:r>
    </w:p>
    <w:p w14:paraId="5309633F" w14:textId="280A9CC0" w:rsidR="00D936F9" w:rsidRPr="00BB7CDA" w:rsidRDefault="0058170D" w:rsidP="00D936F9">
      <w:pPr>
        <w:pStyle w:val="1"/>
        <w:numPr>
          <w:ilvl w:val="0"/>
          <w:numId w:val="0"/>
        </w:numPr>
        <w:spacing w:before="0"/>
        <w:ind w:firstLine="709"/>
        <w:rPr>
          <w:rFonts w:cs="Times New Roman"/>
          <w:i/>
        </w:rPr>
      </w:pPr>
      <w:r w:rsidRPr="00BB7CDA">
        <w:rPr>
          <w:rFonts w:cs="Times New Roman"/>
          <w:i/>
        </w:rPr>
        <w:t xml:space="preserve">Комментарий: </w:t>
      </w:r>
      <w:r w:rsidR="00D936F9" w:rsidRPr="00BB7CDA">
        <w:rPr>
          <w:rFonts w:cs="Times New Roman"/>
          <w:i/>
        </w:rPr>
        <w:t>Следует сочетать данные лабораторных и общеклинических инструментальных методов диагностики, а также рассматривать их результаты совместно с соответствующими специалистами (пульмонолога, ревматолога, невролога, нефролога, онколога и др.).</w:t>
      </w:r>
    </w:p>
    <w:p w14:paraId="2A313CEF" w14:textId="692FC622" w:rsidR="00D936F9" w:rsidRPr="00BB7CDA" w:rsidRDefault="00D936F9" w:rsidP="00D936F9">
      <w:pPr>
        <w:pStyle w:val="1"/>
        <w:numPr>
          <w:ilvl w:val="0"/>
          <w:numId w:val="0"/>
        </w:numPr>
        <w:spacing w:before="0"/>
        <w:ind w:firstLine="709"/>
        <w:rPr>
          <w:rFonts w:cs="Times New Roman"/>
        </w:rPr>
      </w:pPr>
      <w:r w:rsidRPr="00BB7CDA">
        <w:rPr>
          <w:rFonts w:cs="Times New Roman"/>
        </w:rPr>
        <w:t>Назначение дополнительных методов лабораторной диагностики проводи</w:t>
      </w:r>
      <w:r w:rsidR="00A51C80" w:rsidRPr="00BB7CDA">
        <w:rPr>
          <w:rFonts w:cs="Times New Roman"/>
        </w:rPr>
        <w:t>т</w:t>
      </w:r>
      <w:r w:rsidR="00946FE0" w:rsidRPr="00BB7CDA">
        <w:rPr>
          <w:rFonts w:cs="Times New Roman"/>
        </w:rPr>
        <w:t xml:space="preserve">ся с целью выявления системных </w:t>
      </w:r>
      <w:proofErr w:type="gramStart"/>
      <w:r w:rsidR="00946FE0" w:rsidRPr="00BB7CDA">
        <w:rPr>
          <w:rFonts w:cs="Times New Roman"/>
        </w:rPr>
        <w:t xml:space="preserve">и </w:t>
      </w:r>
      <w:r w:rsidRPr="00BB7CDA">
        <w:rPr>
          <w:rFonts w:cs="Times New Roman"/>
        </w:rPr>
        <w:t xml:space="preserve"> синдромных</w:t>
      </w:r>
      <w:proofErr w:type="gramEnd"/>
      <w:r w:rsidRPr="00BB7CDA">
        <w:rPr>
          <w:rFonts w:cs="Times New Roman"/>
        </w:rPr>
        <w:t xml:space="preserve"> заболеваний, ассоциированных с увеитом, что важно для дальнейшей тактики лечения пациента.</w:t>
      </w:r>
    </w:p>
    <w:p w14:paraId="3DFB5685" w14:textId="77777777" w:rsidR="00D936F9" w:rsidRPr="00BB7CDA" w:rsidRDefault="00D936F9" w:rsidP="00D936F9">
      <w:pPr>
        <w:pStyle w:val="afb"/>
        <w:spacing w:beforeAutospacing="0" w:afterAutospacing="0" w:line="360" w:lineRule="auto"/>
        <w:ind w:left="709"/>
        <w:rPr>
          <w:b/>
        </w:rPr>
      </w:pPr>
      <w:r w:rsidRPr="00BB7CDA">
        <w:rPr>
          <w:rStyle w:val="aff9"/>
        </w:rPr>
        <w:t xml:space="preserve">Уровень убедительности рекомендаций В </w:t>
      </w:r>
      <w:r w:rsidRPr="00BB7CDA">
        <w:rPr>
          <w:b/>
        </w:rPr>
        <w:t>(уровень достоверности доказательств – 2 а)</w:t>
      </w:r>
    </w:p>
    <w:p w14:paraId="6E3300E8" w14:textId="77777777" w:rsidR="00D936F9" w:rsidRPr="00BB7CDA" w:rsidRDefault="00D936F9" w:rsidP="00D936F9">
      <w:pPr>
        <w:pStyle w:val="afb"/>
        <w:spacing w:beforeAutospacing="0" w:afterAutospacing="0" w:line="360" w:lineRule="auto"/>
        <w:ind w:left="709"/>
      </w:pPr>
      <w:r w:rsidRPr="00BB7CDA">
        <w:t>Для выявления ассоциации с ревматическими системными заболеваниями:</w:t>
      </w:r>
    </w:p>
    <w:p w14:paraId="35B6C742" w14:textId="77777777" w:rsidR="00D936F9" w:rsidRPr="00BB7CDA" w:rsidRDefault="00D936F9" w:rsidP="00D936F9">
      <w:pPr>
        <w:pStyle w:val="1"/>
        <w:numPr>
          <w:ilvl w:val="0"/>
          <w:numId w:val="0"/>
        </w:numPr>
        <w:spacing w:before="0"/>
        <w:ind w:left="505"/>
        <w:rPr>
          <w:rFonts w:cs="Times New Roman"/>
        </w:rPr>
      </w:pPr>
      <w:r w:rsidRPr="00BB7CDA">
        <w:rPr>
          <w:rFonts w:cs="Times New Roman"/>
        </w:rPr>
        <w:t>1.</w:t>
      </w:r>
      <w:r w:rsidRPr="00BB7CDA">
        <w:rPr>
          <w:rFonts w:cs="Times New Roman"/>
        </w:rPr>
        <w:tab/>
        <w:t>Кровь на наличие антигена HLA-B27,</w:t>
      </w:r>
    </w:p>
    <w:p w14:paraId="4006F5EF" w14:textId="77777777" w:rsidR="00D936F9" w:rsidRPr="00BB7CDA" w:rsidRDefault="00D936F9" w:rsidP="00D936F9">
      <w:pPr>
        <w:pStyle w:val="1"/>
        <w:numPr>
          <w:ilvl w:val="0"/>
          <w:numId w:val="0"/>
        </w:numPr>
        <w:spacing w:before="0"/>
        <w:ind w:left="505"/>
        <w:rPr>
          <w:rFonts w:cs="Times New Roman"/>
        </w:rPr>
      </w:pPr>
      <w:r w:rsidRPr="00BB7CDA">
        <w:rPr>
          <w:rFonts w:cs="Times New Roman"/>
        </w:rPr>
        <w:t>2.</w:t>
      </w:r>
      <w:r w:rsidRPr="00BB7CDA">
        <w:rPr>
          <w:rFonts w:cs="Times New Roman"/>
        </w:rPr>
        <w:tab/>
        <w:t xml:space="preserve">Кровь на </w:t>
      </w:r>
      <w:proofErr w:type="spellStart"/>
      <w:r w:rsidRPr="00BB7CDA">
        <w:rPr>
          <w:rFonts w:cs="Times New Roman"/>
        </w:rPr>
        <w:t>антистрептолизин</w:t>
      </w:r>
      <w:proofErr w:type="spellEnd"/>
      <w:r w:rsidRPr="00BB7CDA">
        <w:rPr>
          <w:rFonts w:cs="Times New Roman"/>
        </w:rPr>
        <w:t>-О,</w:t>
      </w:r>
    </w:p>
    <w:p w14:paraId="6615AC30" w14:textId="72992377" w:rsidR="00D936F9" w:rsidRPr="00BB7CDA" w:rsidRDefault="00D936F9" w:rsidP="00D936F9">
      <w:pPr>
        <w:pStyle w:val="1"/>
        <w:numPr>
          <w:ilvl w:val="0"/>
          <w:numId w:val="0"/>
        </w:numPr>
        <w:spacing w:before="0"/>
        <w:ind w:left="505"/>
        <w:rPr>
          <w:rFonts w:cs="Times New Roman"/>
        </w:rPr>
      </w:pPr>
      <w:r w:rsidRPr="00BB7CDA">
        <w:rPr>
          <w:rFonts w:cs="Times New Roman"/>
        </w:rPr>
        <w:t>3.</w:t>
      </w:r>
      <w:r w:rsidRPr="00BB7CDA">
        <w:rPr>
          <w:rFonts w:cs="Times New Roman"/>
        </w:rPr>
        <w:tab/>
        <w:t xml:space="preserve">Кровь на антинуклеарный </w:t>
      </w:r>
      <w:r w:rsidR="008C4076" w:rsidRPr="00BB7CDA">
        <w:rPr>
          <w:rFonts w:cs="Times New Roman"/>
        </w:rPr>
        <w:t>фактор, ревматоидный фактор.</w:t>
      </w:r>
    </w:p>
    <w:p w14:paraId="687B8986" w14:textId="77777777" w:rsidR="00D936F9" w:rsidRPr="00BB7CDA" w:rsidRDefault="00D936F9" w:rsidP="00D936F9">
      <w:pPr>
        <w:pStyle w:val="aff0"/>
      </w:pPr>
      <w:r w:rsidRPr="00BB7CDA">
        <w:t>Уровень убедительности рекомендаций С (уровень достоверности доказательств – 2</w:t>
      </w:r>
      <w:r w:rsidRPr="00BB7CDA">
        <w:rPr>
          <w:lang w:val="en-US"/>
        </w:rPr>
        <w:t>a</w:t>
      </w:r>
      <w:r w:rsidRPr="00BB7CDA">
        <w:t>)</w:t>
      </w:r>
    </w:p>
    <w:p w14:paraId="6657BC95" w14:textId="4D933735" w:rsidR="00D936F9" w:rsidRPr="00BB7CDA" w:rsidRDefault="003F5A7C" w:rsidP="00D936F9">
      <w:pPr>
        <w:pStyle w:val="aff0"/>
        <w:rPr>
          <w:b w:val="0"/>
          <w:i/>
        </w:rPr>
      </w:pPr>
      <w:r w:rsidRPr="00BB7CDA">
        <w:rPr>
          <w:i/>
        </w:rPr>
        <w:t xml:space="preserve">Комментарий: </w:t>
      </w:r>
      <w:r w:rsidRPr="00BB7CDA">
        <w:rPr>
          <w:b w:val="0"/>
          <w:i/>
        </w:rPr>
        <w:t>По</w:t>
      </w:r>
      <w:r w:rsidRPr="00BB7CDA">
        <w:rPr>
          <w:i/>
        </w:rPr>
        <w:t xml:space="preserve"> </w:t>
      </w:r>
      <w:r w:rsidRPr="00BB7CDA">
        <w:rPr>
          <w:b w:val="0"/>
          <w:i/>
        </w:rPr>
        <w:t>согласованию со специалистами смежного профиля</w:t>
      </w:r>
      <w:r w:rsidRPr="00BB7CDA">
        <w:rPr>
          <w:i/>
        </w:rPr>
        <w:t xml:space="preserve"> </w:t>
      </w:r>
      <w:r w:rsidRPr="00BB7CDA">
        <w:rPr>
          <w:b w:val="0"/>
          <w:i/>
        </w:rPr>
        <w:t xml:space="preserve">назначается </w:t>
      </w:r>
      <w:proofErr w:type="gramStart"/>
      <w:r w:rsidRPr="00BB7CDA">
        <w:rPr>
          <w:b w:val="0"/>
          <w:i/>
        </w:rPr>
        <w:t>дополнительное</w:t>
      </w:r>
      <w:r w:rsidR="008C4076" w:rsidRPr="00BB7CDA">
        <w:rPr>
          <w:b w:val="0"/>
          <w:i/>
        </w:rPr>
        <w:t xml:space="preserve"> </w:t>
      </w:r>
      <w:r w:rsidR="00F83058" w:rsidRPr="00BB7CDA">
        <w:rPr>
          <w:b w:val="0"/>
          <w:i/>
        </w:rPr>
        <w:t xml:space="preserve"> лабораторное</w:t>
      </w:r>
      <w:proofErr w:type="gramEnd"/>
      <w:r w:rsidR="00F83058" w:rsidRPr="00BB7CDA">
        <w:rPr>
          <w:b w:val="0"/>
          <w:i/>
        </w:rPr>
        <w:t xml:space="preserve"> и инструментальное общеклиническое обследование</w:t>
      </w:r>
      <w:r w:rsidR="00D936F9" w:rsidRPr="00BB7CDA">
        <w:rPr>
          <w:b w:val="0"/>
          <w:i/>
        </w:rPr>
        <w:t>:</w:t>
      </w:r>
    </w:p>
    <w:p w14:paraId="4EEA9757" w14:textId="42EB3D84" w:rsidR="00D936F9" w:rsidRPr="00BB7CDA" w:rsidRDefault="00D936F9" w:rsidP="00D936F9">
      <w:pPr>
        <w:pStyle w:val="aff0"/>
        <w:rPr>
          <w:b w:val="0"/>
          <w:i/>
        </w:rPr>
      </w:pPr>
      <w:r w:rsidRPr="00BB7CDA">
        <w:rPr>
          <w:b w:val="0"/>
          <w:i/>
        </w:rPr>
        <w:t>1.</w:t>
      </w:r>
      <w:r w:rsidRPr="00BB7CDA">
        <w:rPr>
          <w:b w:val="0"/>
          <w:i/>
        </w:rPr>
        <w:tab/>
        <w:t xml:space="preserve">Анализ крови на </w:t>
      </w:r>
      <w:r w:rsidR="008C4076" w:rsidRPr="00BB7CDA">
        <w:rPr>
          <w:b w:val="0"/>
          <w:i/>
        </w:rPr>
        <w:t xml:space="preserve">антитела к </w:t>
      </w:r>
      <w:r w:rsidR="005D3825" w:rsidRPr="00BB7CDA">
        <w:rPr>
          <w:b w:val="0"/>
          <w:i/>
        </w:rPr>
        <w:t xml:space="preserve">циклическому </w:t>
      </w:r>
      <w:proofErr w:type="spellStart"/>
      <w:r w:rsidR="008C4076" w:rsidRPr="00BB7CDA">
        <w:rPr>
          <w:b w:val="0"/>
          <w:i/>
        </w:rPr>
        <w:t>цитрулинированному</w:t>
      </w:r>
      <w:proofErr w:type="spellEnd"/>
      <w:r w:rsidR="008C4076" w:rsidRPr="00BB7CDA">
        <w:rPr>
          <w:b w:val="0"/>
          <w:i/>
        </w:rPr>
        <w:t xml:space="preserve"> пептиду </w:t>
      </w:r>
      <w:r w:rsidRPr="00BB7CDA">
        <w:rPr>
          <w:b w:val="0"/>
          <w:i/>
        </w:rPr>
        <w:t xml:space="preserve">двуспиральной ДНК, к </w:t>
      </w:r>
      <w:proofErr w:type="spellStart"/>
      <w:proofErr w:type="gramStart"/>
      <w:r w:rsidRPr="00BB7CDA">
        <w:rPr>
          <w:b w:val="0"/>
          <w:i/>
        </w:rPr>
        <w:t>нуклеосомам</w:t>
      </w:r>
      <w:proofErr w:type="spellEnd"/>
      <w:r w:rsidR="008C4076" w:rsidRPr="00BB7CDA">
        <w:rPr>
          <w:b w:val="0"/>
          <w:i/>
        </w:rPr>
        <w:t xml:space="preserve"> ,</w:t>
      </w:r>
      <w:proofErr w:type="gramEnd"/>
      <w:r w:rsidRPr="00BB7CDA">
        <w:rPr>
          <w:b w:val="0"/>
          <w:i/>
        </w:rPr>
        <w:t xml:space="preserve"> </w:t>
      </w:r>
      <w:proofErr w:type="spellStart"/>
      <w:r w:rsidRPr="00BB7CDA">
        <w:rPr>
          <w:b w:val="0"/>
          <w:i/>
        </w:rPr>
        <w:t>кардиолип</w:t>
      </w:r>
      <w:r w:rsidR="008C4076" w:rsidRPr="00BB7CDA">
        <w:rPr>
          <w:b w:val="0"/>
          <w:i/>
        </w:rPr>
        <w:t>ину</w:t>
      </w:r>
      <w:proofErr w:type="spellEnd"/>
      <w:r w:rsidR="008C4076" w:rsidRPr="00BB7CDA">
        <w:rPr>
          <w:b w:val="0"/>
          <w:i/>
        </w:rPr>
        <w:t xml:space="preserve">; </w:t>
      </w:r>
      <w:r w:rsidRPr="00BB7CDA">
        <w:rPr>
          <w:b w:val="0"/>
          <w:i/>
        </w:rPr>
        <w:t xml:space="preserve"> антифосфолипидные антитела.</w:t>
      </w:r>
    </w:p>
    <w:p w14:paraId="18BCBE13" w14:textId="77777777" w:rsidR="00D936F9" w:rsidRPr="00BB7CDA" w:rsidRDefault="00D936F9" w:rsidP="00D936F9">
      <w:pPr>
        <w:pStyle w:val="aff0"/>
        <w:rPr>
          <w:b w:val="0"/>
          <w:i/>
        </w:rPr>
      </w:pPr>
      <w:r w:rsidRPr="00BB7CDA">
        <w:rPr>
          <w:b w:val="0"/>
          <w:i/>
        </w:rPr>
        <w:t>2.</w:t>
      </w:r>
      <w:r w:rsidRPr="00BB7CDA">
        <w:rPr>
          <w:i/>
        </w:rPr>
        <w:t xml:space="preserve">  </w:t>
      </w:r>
      <w:r w:rsidRPr="00BB7CDA">
        <w:rPr>
          <w:b w:val="0"/>
          <w:i/>
        </w:rPr>
        <w:t xml:space="preserve">Кровь на </w:t>
      </w:r>
      <w:proofErr w:type="spellStart"/>
      <w:r w:rsidRPr="00BB7CDA">
        <w:rPr>
          <w:b w:val="0"/>
          <w:i/>
        </w:rPr>
        <w:t>антинейтрофильные</w:t>
      </w:r>
      <w:proofErr w:type="spellEnd"/>
      <w:r w:rsidRPr="00BB7CDA">
        <w:rPr>
          <w:b w:val="0"/>
          <w:i/>
        </w:rPr>
        <w:t xml:space="preserve"> цитоплазматические антитела (АНЦА).</w:t>
      </w:r>
    </w:p>
    <w:p w14:paraId="1BD48DBC" w14:textId="2BD13749" w:rsidR="00D936F9" w:rsidRPr="00BB7CDA" w:rsidRDefault="00D936F9" w:rsidP="00D936F9">
      <w:pPr>
        <w:pStyle w:val="aff0"/>
        <w:rPr>
          <w:b w:val="0"/>
          <w:i/>
        </w:rPr>
      </w:pPr>
      <w:r w:rsidRPr="00BB7CDA">
        <w:rPr>
          <w:b w:val="0"/>
          <w:i/>
        </w:rPr>
        <w:t>3</w:t>
      </w:r>
      <w:r w:rsidR="003F5A7C" w:rsidRPr="00BB7CDA">
        <w:rPr>
          <w:b w:val="0"/>
          <w:i/>
        </w:rPr>
        <w:t xml:space="preserve">. </w:t>
      </w:r>
      <w:r w:rsidRPr="00BB7CDA">
        <w:rPr>
          <w:b w:val="0"/>
          <w:i/>
        </w:rPr>
        <w:t>Анализ мочи на альбумин</w:t>
      </w:r>
      <w:r w:rsidR="00921F58" w:rsidRPr="00BB7CDA">
        <w:rPr>
          <w:b w:val="0"/>
          <w:i/>
        </w:rPr>
        <w:t>.</w:t>
      </w:r>
    </w:p>
    <w:p w14:paraId="6C2D23D0" w14:textId="500EAD9D" w:rsidR="00B82A2B" w:rsidRPr="00BB7CDA" w:rsidRDefault="00B82A2B" w:rsidP="00D936F9">
      <w:pPr>
        <w:pStyle w:val="aff0"/>
        <w:rPr>
          <w:b w:val="0"/>
          <w:i/>
        </w:rPr>
      </w:pPr>
      <w:r w:rsidRPr="00BB7CDA">
        <w:rPr>
          <w:b w:val="0"/>
          <w:i/>
        </w:rPr>
        <w:t xml:space="preserve">4. Кровь на количество </w:t>
      </w:r>
      <w:proofErr w:type="spellStart"/>
      <w:r w:rsidRPr="00BB7CDA">
        <w:rPr>
          <w:b w:val="0"/>
          <w:i/>
        </w:rPr>
        <w:t>ангиотензинпревращающего</w:t>
      </w:r>
      <w:proofErr w:type="spellEnd"/>
      <w:r w:rsidRPr="00BB7CDA">
        <w:rPr>
          <w:b w:val="0"/>
          <w:i/>
        </w:rPr>
        <w:t xml:space="preserve"> фермента.</w:t>
      </w:r>
    </w:p>
    <w:p w14:paraId="2090E74F" w14:textId="385DABBC" w:rsidR="00B82A2B" w:rsidRPr="00BB7CDA" w:rsidRDefault="00B82A2B" w:rsidP="00D936F9">
      <w:pPr>
        <w:pStyle w:val="aff0"/>
        <w:rPr>
          <w:b w:val="0"/>
          <w:i/>
        </w:rPr>
      </w:pPr>
      <w:r w:rsidRPr="00BB7CDA">
        <w:rPr>
          <w:b w:val="0"/>
          <w:i/>
        </w:rPr>
        <w:t xml:space="preserve">5. </w:t>
      </w:r>
      <w:r w:rsidR="00096D19" w:rsidRPr="00BB7CDA">
        <w:rPr>
          <w:b w:val="0"/>
          <w:i/>
          <w:lang w:val="en-US"/>
        </w:rPr>
        <w:t>HLA</w:t>
      </w:r>
      <w:r w:rsidR="00096D19" w:rsidRPr="00BB7CDA">
        <w:rPr>
          <w:b w:val="0"/>
          <w:i/>
        </w:rPr>
        <w:t xml:space="preserve"> </w:t>
      </w:r>
      <w:r w:rsidR="00096D19" w:rsidRPr="00BB7CDA">
        <w:rPr>
          <w:b w:val="0"/>
          <w:i/>
          <w:lang w:val="en-US"/>
        </w:rPr>
        <w:t>B</w:t>
      </w:r>
      <w:r w:rsidR="00096D19" w:rsidRPr="00BB7CDA">
        <w:rPr>
          <w:b w:val="0"/>
          <w:i/>
        </w:rPr>
        <w:t>51.</w:t>
      </w:r>
    </w:p>
    <w:p w14:paraId="36118F4B" w14:textId="77777777" w:rsidR="00F83058" w:rsidRPr="00BB7CDA" w:rsidRDefault="00F83058" w:rsidP="00F83058">
      <w:pPr>
        <w:rPr>
          <w:rFonts w:eastAsia="Times New Roman" w:cs="Times New Roman"/>
          <w:b/>
          <w:i/>
        </w:rPr>
      </w:pPr>
      <w:r w:rsidRPr="00BB7CDA">
        <w:rPr>
          <w:rFonts w:eastAsia="Times New Roman" w:cs="Times New Roman"/>
          <w:b/>
          <w:i/>
        </w:rPr>
        <w:lastRenderedPageBreak/>
        <w:t>Уровень убедительности рекомендаций В (уровень достоверности доказательств – 2a)</w:t>
      </w:r>
    </w:p>
    <w:p w14:paraId="5AB30FB4" w14:textId="24A0A933" w:rsidR="00F83058" w:rsidRPr="00BB7CDA" w:rsidRDefault="005D3825" w:rsidP="00F83058">
      <w:pPr>
        <w:pStyle w:val="afc"/>
        <w:numPr>
          <w:ilvl w:val="0"/>
          <w:numId w:val="42"/>
        </w:numPr>
        <w:rPr>
          <w:rFonts w:eastAsia="Times New Roman" w:cs="Times New Roman"/>
          <w:i/>
        </w:rPr>
      </w:pPr>
      <w:r w:rsidRPr="00BB7CDA">
        <w:rPr>
          <w:rFonts w:eastAsia="Times New Roman" w:cs="Times New Roman"/>
          <w:i/>
        </w:rPr>
        <w:t>Ре</w:t>
      </w:r>
      <w:r w:rsidR="00F83058" w:rsidRPr="00BB7CDA">
        <w:rPr>
          <w:rFonts w:eastAsia="Times New Roman" w:cs="Times New Roman"/>
          <w:i/>
        </w:rPr>
        <w:t xml:space="preserve">нтгенография (МРТ, МСКТ) крестцово-подвздошных сочленений при переднем рецидивирующем </w:t>
      </w:r>
      <w:proofErr w:type="spellStart"/>
      <w:r w:rsidR="00F83058" w:rsidRPr="00BB7CDA">
        <w:rPr>
          <w:rFonts w:eastAsia="Times New Roman" w:cs="Times New Roman"/>
          <w:i/>
        </w:rPr>
        <w:t>увеите</w:t>
      </w:r>
      <w:proofErr w:type="spellEnd"/>
      <w:r w:rsidR="00F83058" w:rsidRPr="00BB7CDA">
        <w:rPr>
          <w:rFonts w:eastAsia="Times New Roman" w:cs="Times New Roman"/>
          <w:i/>
        </w:rPr>
        <w:t xml:space="preserve"> </w:t>
      </w:r>
    </w:p>
    <w:p w14:paraId="430E555D" w14:textId="338824A2" w:rsidR="00F83058" w:rsidRPr="00BB7CDA" w:rsidRDefault="00F83058" w:rsidP="00F83058">
      <w:pPr>
        <w:pStyle w:val="afc"/>
        <w:numPr>
          <w:ilvl w:val="0"/>
          <w:numId w:val="42"/>
        </w:numPr>
        <w:rPr>
          <w:rFonts w:eastAsia="Times New Roman" w:cs="Times New Roman"/>
          <w:i/>
        </w:rPr>
      </w:pPr>
      <w:r w:rsidRPr="00BB7CDA">
        <w:rPr>
          <w:rFonts w:eastAsia="Times New Roman" w:cs="Times New Roman"/>
          <w:i/>
        </w:rPr>
        <w:t xml:space="preserve">МРТ головного мозга </w:t>
      </w:r>
    </w:p>
    <w:p w14:paraId="08F2337F" w14:textId="55E1FFE6" w:rsidR="00F83058" w:rsidRPr="00BB7CDA" w:rsidRDefault="00F83058" w:rsidP="00F83058">
      <w:pPr>
        <w:pStyle w:val="afc"/>
        <w:numPr>
          <w:ilvl w:val="0"/>
          <w:numId w:val="42"/>
        </w:numPr>
        <w:rPr>
          <w:rFonts w:eastAsia="Times New Roman" w:cs="Times New Roman"/>
          <w:i/>
        </w:rPr>
      </w:pPr>
      <w:r w:rsidRPr="00BB7CDA">
        <w:rPr>
          <w:rFonts w:eastAsia="Times New Roman" w:cs="Times New Roman"/>
          <w:i/>
        </w:rPr>
        <w:t>Рентгено</w:t>
      </w:r>
      <w:r w:rsidR="003210F2" w:rsidRPr="00BB7CDA">
        <w:rPr>
          <w:rFonts w:eastAsia="Times New Roman" w:cs="Times New Roman"/>
          <w:i/>
        </w:rPr>
        <w:t>графия грудной клетки (МСКТ, МРТ)</w:t>
      </w:r>
      <w:r w:rsidRPr="00BB7CDA">
        <w:rPr>
          <w:rFonts w:eastAsia="Times New Roman" w:cs="Times New Roman"/>
          <w:i/>
        </w:rPr>
        <w:t xml:space="preserve"> легких</w:t>
      </w:r>
    </w:p>
    <w:p w14:paraId="4EAE3E0B" w14:textId="09680B3F" w:rsidR="00F83058" w:rsidRPr="00BB7CDA" w:rsidRDefault="00F83058" w:rsidP="00F83058">
      <w:pPr>
        <w:pStyle w:val="afc"/>
        <w:numPr>
          <w:ilvl w:val="0"/>
          <w:numId w:val="42"/>
        </w:numPr>
        <w:rPr>
          <w:rFonts w:eastAsia="Times New Roman" w:cs="Times New Roman"/>
          <w:i/>
        </w:rPr>
      </w:pPr>
      <w:r w:rsidRPr="00BB7CDA">
        <w:rPr>
          <w:rFonts w:eastAsia="Times New Roman" w:cs="Times New Roman"/>
          <w:i/>
        </w:rPr>
        <w:t xml:space="preserve">МРТ </w:t>
      </w:r>
      <w:r w:rsidR="005D3825" w:rsidRPr="00BB7CDA">
        <w:rPr>
          <w:rFonts w:eastAsia="Times New Roman" w:cs="Times New Roman"/>
          <w:i/>
        </w:rPr>
        <w:t xml:space="preserve">органов </w:t>
      </w:r>
      <w:r w:rsidRPr="00BB7CDA">
        <w:rPr>
          <w:rFonts w:eastAsia="Times New Roman" w:cs="Times New Roman"/>
          <w:i/>
        </w:rPr>
        <w:t xml:space="preserve">брюшной полости </w:t>
      </w:r>
    </w:p>
    <w:p w14:paraId="216CA34C" w14:textId="5FC15DF8" w:rsidR="003210F2" w:rsidRPr="00BB7CDA" w:rsidRDefault="003210F2" w:rsidP="00F83058">
      <w:pPr>
        <w:pStyle w:val="afc"/>
        <w:numPr>
          <w:ilvl w:val="0"/>
          <w:numId w:val="42"/>
        </w:numPr>
        <w:rPr>
          <w:rFonts w:eastAsia="Times New Roman" w:cs="Times New Roman"/>
          <w:i/>
        </w:rPr>
      </w:pPr>
      <w:r w:rsidRPr="00BB7CDA">
        <w:rPr>
          <w:rFonts w:eastAsia="Times New Roman" w:cs="Times New Roman"/>
          <w:i/>
        </w:rPr>
        <w:t>УЗИ почек</w:t>
      </w:r>
    </w:p>
    <w:p w14:paraId="226E55F7" w14:textId="3DFACAF8" w:rsidR="00F83058" w:rsidRPr="00BB7CDA" w:rsidRDefault="00F83058" w:rsidP="00F83058">
      <w:pPr>
        <w:rPr>
          <w:rFonts w:eastAsia="Times New Roman" w:cs="Times New Roman"/>
          <w:b/>
          <w:i/>
        </w:rPr>
      </w:pPr>
      <w:r w:rsidRPr="00BB7CDA">
        <w:rPr>
          <w:rFonts w:eastAsia="Times New Roman" w:cs="Times New Roman"/>
          <w:b/>
          <w:i/>
        </w:rPr>
        <w:t>Урове</w:t>
      </w:r>
      <w:r w:rsidR="003210F2" w:rsidRPr="00BB7CDA">
        <w:rPr>
          <w:rFonts w:eastAsia="Times New Roman" w:cs="Times New Roman"/>
          <w:b/>
          <w:i/>
        </w:rPr>
        <w:t>нь убедительности рекомендаций В-С</w:t>
      </w:r>
      <w:r w:rsidRPr="00BB7CDA">
        <w:rPr>
          <w:rFonts w:eastAsia="Times New Roman" w:cs="Times New Roman"/>
          <w:b/>
          <w:i/>
        </w:rPr>
        <w:t xml:space="preserve"> (уровень достоверности доказательств – 2a)</w:t>
      </w:r>
    </w:p>
    <w:p w14:paraId="59991C8A" w14:textId="77777777" w:rsidR="00675CB3" w:rsidRPr="00BB7CDA" w:rsidRDefault="00675CB3" w:rsidP="00675CB3">
      <w:pPr>
        <w:pStyle w:val="afb"/>
        <w:spacing w:beforeAutospacing="0" w:afterAutospacing="0" w:line="360" w:lineRule="auto"/>
        <w:ind w:left="709"/>
        <w:rPr>
          <w:i/>
        </w:rPr>
      </w:pPr>
      <w:r w:rsidRPr="00BB7CDA">
        <w:rPr>
          <w:rStyle w:val="aff9"/>
        </w:rPr>
        <w:t xml:space="preserve">Комментарии: </w:t>
      </w:r>
      <w:r w:rsidRPr="00BB7CDA">
        <w:rPr>
          <w:i/>
        </w:rPr>
        <w:t xml:space="preserve">Решение о назначении дополнительных методов исследования принимается по результатам базового обследования врачом </w:t>
      </w:r>
      <w:proofErr w:type="gramStart"/>
      <w:r w:rsidRPr="00BB7CDA">
        <w:rPr>
          <w:i/>
        </w:rPr>
        <w:t>офтальмологом  и</w:t>
      </w:r>
      <w:proofErr w:type="gramEnd"/>
      <w:r w:rsidRPr="00BB7CDA">
        <w:rPr>
          <w:i/>
        </w:rPr>
        <w:t xml:space="preserve"> специалистами  другого профиля (ревматолог, невролог, дерматолог, пульмонолог, гематолог и др.)</w:t>
      </w:r>
    </w:p>
    <w:p w14:paraId="5970AE03" w14:textId="77777777" w:rsidR="00D936F9" w:rsidRPr="00BB7CDA" w:rsidRDefault="00D936F9" w:rsidP="00D936F9">
      <w:pPr>
        <w:pStyle w:val="aff0"/>
        <w:rPr>
          <w:rFonts w:eastAsia="Times New Roman"/>
        </w:rPr>
      </w:pPr>
    </w:p>
    <w:p w14:paraId="300FD202" w14:textId="7C548C9A" w:rsidR="00CA15A7" w:rsidRPr="00BB7CDA" w:rsidRDefault="00CA15A7" w:rsidP="00CA15A7">
      <w:pPr>
        <w:pStyle w:val="2"/>
        <w:spacing w:before="0"/>
        <w:rPr>
          <w:rFonts w:eastAsia="Times New Roman"/>
        </w:rPr>
      </w:pPr>
      <w:bookmarkStart w:id="29" w:name="_Toc9430634"/>
      <w:r w:rsidRPr="00BB7CDA">
        <w:rPr>
          <w:rFonts w:eastAsia="Times New Roman"/>
        </w:rPr>
        <w:t>2.4 Инструментальная диагностика</w:t>
      </w:r>
      <w:bookmarkEnd w:id="29"/>
    </w:p>
    <w:p w14:paraId="69F86B65" w14:textId="77777777" w:rsidR="00CA15A7" w:rsidRPr="00BB7CDA" w:rsidRDefault="00CA15A7" w:rsidP="00CA15A7">
      <w:pPr>
        <w:pStyle w:val="2"/>
        <w:spacing w:before="0"/>
        <w:rPr>
          <w:rFonts w:eastAsia="Times New Roman"/>
        </w:rPr>
      </w:pPr>
    </w:p>
    <w:p w14:paraId="23E29A25" w14:textId="77777777" w:rsidR="00D936F9" w:rsidRPr="00BB7CDA" w:rsidRDefault="00D936F9" w:rsidP="00D936F9">
      <w:pPr>
        <w:pStyle w:val="afb"/>
        <w:spacing w:beforeAutospacing="0" w:afterAutospacing="0" w:line="360" w:lineRule="auto"/>
        <w:rPr>
          <w:rFonts w:eastAsiaTheme="minorEastAsia"/>
        </w:rPr>
      </w:pPr>
      <w:r w:rsidRPr="00BB7CDA">
        <w:rPr>
          <w:rStyle w:val="aff9"/>
        </w:rPr>
        <w:t>На этапе постановки диагноза и повторных обследований:</w:t>
      </w:r>
    </w:p>
    <w:p w14:paraId="47403D21" w14:textId="457D2FB7" w:rsidR="00D936F9" w:rsidRPr="00BB7CDA" w:rsidRDefault="00D936F9" w:rsidP="00D936F9">
      <w:pPr>
        <w:pStyle w:val="afb"/>
        <w:numPr>
          <w:ilvl w:val="0"/>
          <w:numId w:val="26"/>
        </w:numPr>
        <w:spacing w:beforeAutospacing="0" w:afterAutospacing="0" w:line="360" w:lineRule="auto"/>
        <w:ind w:left="0" w:firstLine="709"/>
      </w:pPr>
      <w:proofErr w:type="spellStart"/>
      <w:r w:rsidRPr="00BB7CDA">
        <w:t>Визометрия</w:t>
      </w:r>
      <w:proofErr w:type="spellEnd"/>
      <w:r w:rsidRPr="00BB7CDA">
        <w:t xml:space="preserve"> рекомендуется всем пациентам [</w:t>
      </w:r>
      <w:r w:rsidR="003A75C2" w:rsidRPr="00BB7CDA">
        <w:rPr>
          <w:lang w:val="en-US"/>
        </w:rPr>
        <w:t xml:space="preserve">1, </w:t>
      </w:r>
      <w:r w:rsidRPr="00BB7CDA">
        <w:t>2].</w:t>
      </w:r>
    </w:p>
    <w:p w14:paraId="067603F7" w14:textId="77777777" w:rsidR="00D936F9" w:rsidRPr="00BB7CDA" w:rsidRDefault="00D936F9" w:rsidP="00D936F9">
      <w:pPr>
        <w:pStyle w:val="afb"/>
        <w:spacing w:beforeAutospacing="0" w:afterAutospacing="0" w:line="360" w:lineRule="auto"/>
        <w:ind w:left="709"/>
        <w:rPr>
          <w:b/>
        </w:rPr>
      </w:pPr>
      <w:r w:rsidRPr="00BB7CDA">
        <w:rPr>
          <w:rStyle w:val="aff9"/>
        </w:rPr>
        <w:t xml:space="preserve">Уровень убедительности рекомендаций А </w:t>
      </w:r>
      <w:r w:rsidRPr="00BB7CDA">
        <w:rPr>
          <w:b/>
        </w:rPr>
        <w:t>(уровень достоверности доказательств – 1b)</w:t>
      </w:r>
    </w:p>
    <w:p w14:paraId="7882E08F" w14:textId="038AE022" w:rsidR="00D936F9" w:rsidRPr="00BB7CDA" w:rsidRDefault="00D936F9" w:rsidP="00D936F9">
      <w:pPr>
        <w:pStyle w:val="afb"/>
        <w:numPr>
          <w:ilvl w:val="0"/>
          <w:numId w:val="27"/>
        </w:numPr>
        <w:spacing w:beforeAutospacing="0" w:afterAutospacing="0" w:line="360" w:lineRule="auto"/>
        <w:ind w:left="0" w:firstLine="709"/>
      </w:pPr>
      <w:proofErr w:type="spellStart"/>
      <w:r w:rsidRPr="00BB7CDA">
        <w:t>Офтальмотонометрия</w:t>
      </w:r>
      <w:proofErr w:type="spellEnd"/>
      <w:r w:rsidRPr="00BB7CDA">
        <w:t xml:space="preserve"> рекомендуется всем пациентам [2, </w:t>
      </w:r>
      <w:r w:rsidR="003A75C2" w:rsidRPr="00BB7CDA">
        <w:rPr>
          <w:lang w:val="en-US"/>
        </w:rPr>
        <w:t>19</w:t>
      </w:r>
      <w:r w:rsidRPr="00BB7CDA">
        <w:t>].</w:t>
      </w:r>
    </w:p>
    <w:p w14:paraId="4FEDD93E" w14:textId="77777777" w:rsidR="00D936F9" w:rsidRPr="00BB7CDA" w:rsidRDefault="00D936F9" w:rsidP="00D936F9">
      <w:pPr>
        <w:pStyle w:val="afb"/>
        <w:spacing w:beforeAutospacing="0" w:afterAutospacing="0" w:line="360" w:lineRule="auto"/>
        <w:ind w:left="709"/>
        <w:rPr>
          <w:b/>
        </w:rPr>
      </w:pPr>
      <w:r w:rsidRPr="00BB7CDA">
        <w:rPr>
          <w:rStyle w:val="aff9"/>
        </w:rPr>
        <w:t xml:space="preserve">Уровень убедительности рекомендаций А </w:t>
      </w:r>
      <w:r w:rsidRPr="00BB7CDA">
        <w:rPr>
          <w:b/>
        </w:rPr>
        <w:t>(уровень достоверности доказательств – 1b)</w:t>
      </w:r>
    </w:p>
    <w:p w14:paraId="72B3ECC6" w14:textId="77777777" w:rsidR="00D936F9" w:rsidRPr="00BB7CDA" w:rsidRDefault="00D936F9" w:rsidP="00D936F9">
      <w:pPr>
        <w:pStyle w:val="afb"/>
        <w:numPr>
          <w:ilvl w:val="0"/>
          <w:numId w:val="28"/>
        </w:numPr>
        <w:spacing w:beforeAutospacing="0" w:afterAutospacing="0" w:line="360" w:lineRule="auto"/>
        <w:ind w:left="709" w:firstLine="0"/>
      </w:pPr>
      <w:proofErr w:type="spellStart"/>
      <w:r w:rsidRPr="00BB7CDA">
        <w:t>Биомикроскопия</w:t>
      </w:r>
      <w:proofErr w:type="spellEnd"/>
      <w:r w:rsidRPr="00BB7CDA">
        <w:t xml:space="preserve"> переднего отдела глаза и стекловидного тела рекомендуется всем пациентам [2].</w:t>
      </w:r>
    </w:p>
    <w:p w14:paraId="7B8F4C2E" w14:textId="77777777" w:rsidR="00D936F9" w:rsidRPr="00BB7CDA" w:rsidRDefault="00D936F9" w:rsidP="00D936F9">
      <w:pPr>
        <w:pStyle w:val="afb"/>
        <w:spacing w:beforeAutospacing="0" w:afterAutospacing="0" w:line="360" w:lineRule="auto"/>
        <w:ind w:left="709"/>
        <w:rPr>
          <w:b/>
        </w:rPr>
      </w:pPr>
      <w:r w:rsidRPr="00BB7CDA">
        <w:rPr>
          <w:b/>
        </w:rPr>
        <w:t>Уровень</w:t>
      </w:r>
      <w:r w:rsidRPr="00BB7CDA">
        <w:rPr>
          <w:bCs/>
        </w:rPr>
        <w:t xml:space="preserve"> </w:t>
      </w:r>
      <w:r w:rsidRPr="00BB7CDA">
        <w:rPr>
          <w:b/>
          <w:bCs/>
        </w:rPr>
        <w:t>убедительности рекомендаций А</w:t>
      </w:r>
      <w:r w:rsidRPr="00BB7CDA">
        <w:rPr>
          <w:bCs/>
        </w:rPr>
        <w:t xml:space="preserve"> </w:t>
      </w:r>
      <w:r w:rsidRPr="00BB7CDA">
        <w:rPr>
          <w:b/>
        </w:rPr>
        <w:t>(уровень достоверности доказательств – 1b)</w:t>
      </w:r>
    </w:p>
    <w:p w14:paraId="436A8269" w14:textId="77777777" w:rsidR="00D936F9" w:rsidRPr="00BB7CDA" w:rsidRDefault="00D936F9" w:rsidP="00D936F9">
      <w:pPr>
        <w:pStyle w:val="afb"/>
        <w:numPr>
          <w:ilvl w:val="0"/>
          <w:numId w:val="29"/>
        </w:numPr>
        <w:spacing w:beforeAutospacing="0" w:afterAutospacing="0" w:line="360" w:lineRule="auto"/>
        <w:ind w:left="709" w:firstLine="0"/>
      </w:pPr>
      <w:proofErr w:type="spellStart"/>
      <w:r w:rsidRPr="00BB7CDA">
        <w:t>Биомикроскопия</w:t>
      </w:r>
      <w:proofErr w:type="spellEnd"/>
      <w:r w:rsidRPr="00BB7CDA">
        <w:t xml:space="preserve"> глазного дна в условиях медикаментозного </w:t>
      </w:r>
      <w:proofErr w:type="spellStart"/>
      <w:r w:rsidRPr="00BB7CDA">
        <w:t>мидриаза</w:t>
      </w:r>
      <w:proofErr w:type="spellEnd"/>
      <w:r w:rsidRPr="00BB7CDA">
        <w:t xml:space="preserve"> рекомендуется всем пациентам [2].</w:t>
      </w:r>
    </w:p>
    <w:p w14:paraId="6819E02A" w14:textId="77777777" w:rsidR="00D936F9" w:rsidRPr="00BB7CDA" w:rsidRDefault="00D936F9" w:rsidP="00D936F9">
      <w:pPr>
        <w:pStyle w:val="afb"/>
        <w:spacing w:beforeAutospacing="0" w:afterAutospacing="0" w:line="360" w:lineRule="auto"/>
        <w:ind w:left="709"/>
        <w:rPr>
          <w:b/>
        </w:rPr>
      </w:pPr>
      <w:r w:rsidRPr="00BB7CDA">
        <w:rPr>
          <w:b/>
          <w:bCs/>
        </w:rPr>
        <w:t xml:space="preserve">Уровень убедительности рекомендаций А </w:t>
      </w:r>
      <w:r w:rsidRPr="00BB7CDA">
        <w:rPr>
          <w:b/>
        </w:rPr>
        <w:t>(уровень достоверности доказательств – 1b)</w:t>
      </w:r>
    </w:p>
    <w:p w14:paraId="43B9AC49" w14:textId="14BA831C" w:rsidR="00D936F9" w:rsidRPr="00BB7CDA" w:rsidRDefault="00D936F9" w:rsidP="00D936F9">
      <w:pPr>
        <w:pStyle w:val="afb"/>
        <w:spacing w:beforeAutospacing="0" w:afterAutospacing="0" w:line="360" w:lineRule="auto"/>
        <w:ind w:left="709"/>
      </w:pPr>
      <w:r w:rsidRPr="00BB7CDA">
        <w:rPr>
          <w:b/>
        </w:rPr>
        <w:t>•</w:t>
      </w:r>
      <w:r w:rsidRPr="00BB7CDA">
        <w:rPr>
          <w:b/>
        </w:rPr>
        <w:tab/>
      </w:r>
      <w:r w:rsidRPr="00BB7CDA">
        <w:t xml:space="preserve">Оптическое исследование сетчатки с помощью компьютерного анализатора (оптическая когерентная томография, ОКТ) рекомендуется с целью количественной оценки </w:t>
      </w:r>
      <w:proofErr w:type="spellStart"/>
      <w:r w:rsidRPr="00BB7CDA">
        <w:t>макулярного</w:t>
      </w:r>
      <w:proofErr w:type="spellEnd"/>
      <w:r w:rsidRPr="00BB7CDA">
        <w:t xml:space="preserve"> </w:t>
      </w:r>
      <w:proofErr w:type="spellStart"/>
      <w:r w:rsidRPr="00BB7CDA">
        <w:t>отека</w:t>
      </w:r>
      <w:proofErr w:type="spellEnd"/>
      <w:r w:rsidRPr="00BB7CDA">
        <w:t xml:space="preserve">, зрительного нерва и мониторинга </w:t>
      </w:r>
      <w:proofErr w:type="gramStart"/>
      <w:r w:rsidRPr="00BB7CDA">
        <w:t>изменений,  а</w:t>
      </w:r>
      <w:proofErr w:type="gramEnd"/>
      <w:r w:rsidRPr="00BB7CDA">
        <w:t xml:space="preserve"> так же для оценки структурных изменений сетчатки и </w:t>
      </w:r>
      <w:proofErr w:type="spellStart"/>
      <w:r w:rsidRPr="00BB7CDA">
        <w:t>хориоидеи</w:t>
      </w:r>
      <w:proofErr w:type="spellEnd"/>
      <w:r w:rsidR="003A75C2" w:rsidRPr="00BB7CDA">
        <w:t xml:space="preserve"> [34, 35]</w:t>
      </w:r>
      <w:r w:rsidRPr="00BB7CDA">
        <w:t>.</w:t>
      </w:r>
    </w:p>
    <w:p w14:paraId="45133E1E" w14:textId="77777777" w:rsidR="00D936F9" w:rsidRPr="00BB7CDA" w:rsidRDefault="00D936F9" w:rsidP="00D936F9">
      <w:pPr>
        <w:pStyle w:val="afb"/>
        <w:spacing w:beforeAutospacing="0" w:afterAutospacing="0" w:line="360" w:lineRule="auto"/>
        <w:ind w:left="709"/>
        <w:rPr>
          <w:b/>
        </w:rPr>
      </w:pPr>
      <w:r w:rsidRPr="00BB7CDA">
        <w:rPr>
          <w:b/>
        </w:rPr>
        <w:t>Уровень убедительности рекомендаций А (уровень достоверности доказательств – 1b)</w:t>
      </w:r>
    </w:p>
    <w:p w14:paraId="0E42D753" w14:textId="1FB024E7" w:rsidR="00D936F9" w:rsidRPr="00BB7CDA" w:rsidRDefault="00D936F9" w:rsidP="00D936F9">
      <w:pPr>
        <w:pStyle w:val="afb"/>
        <w:spacing w:beforeAutospacing="0" w:afterAutospacing="0" w:line="360" w:lineRule="auto"/>
        <w:ind w:left="709"/>
        <w:rPr>
          <w:i/>
        </w:rPr>
      </w:pPr>
      <w:r w:rsidRPr="00BB7CDA">
        <w:lastRenderedPageBreak/>
        <w:t>•</w:t>
      </w:r>
      <w:r w:rsidRPr="00BB7CDA">
        <w:tab/>
      </w:r>
      <w:proofErr w:type="spellStart"/>
      <w:r w:rsidRPr="00BB7CDA">
        <w:t>Флюоресцентная</w:t>
      </w:r>
      <w:proofErr w:type="spellEnd"/>
      <w:r w:rsidRPr="00BB7CDA">
        <w:t xml:space="preserve"> ангиография (ФАГ) глаза рекомендуется с целью диагностики </w:t>
      </w:r>
      <w:r w:rsidR="003650CB" w:rsidRPr="00BB7CDA">
        <w:t xml:space="preserve">воспалительных процессов в </w:t>
      </w:r>
      <w:proofErr w:type="spellStart"/>
      <w:r w:rsidR="003650CB" w:rsidRPr="00BB7CDA">
        <w:t>хориоидее</w:t>
      </w:r>
      <w:proofErr w:type="spellEnd"/>
      <w:r w:rsidR="003650CB" w:rsidRPr="00BB7CDA">
        <w:t xml:space="preserve">, </w:t>
      </w:r>
      <w:proofErr w:type="spellStart"/>
      <w:r w:rsidR="003650CB" w:rsidRPr="00BB7CDA">
        <w:t>васкулитов</w:t>
      </w:r>
      <w:proofErr w:type="spellEnd"/>
      <w:r w:rsidR="003650CB" w:rsidRPr="00BB7CDA">
        <w:t xml:space="preserve"> </w:t>
      </w:r>
      <w:proofErr w:type="gramStart"/>
      <w:r w:rsidR="003650CB" w:rsidRPr="00BB7CDA">
        <w:t xml:space="preserve">сетчатки, </w:t>
      </w:r>
      <w:r w:rsidRPr="00BB7CDA">
        <w:t xml:space="preserve"> поражения</w:t>
      </w:r>
      <w:proofErr w:type="gramEnd"/>
      <w:r w:rsidRPr="00BB7CDA">
        <w:t xml:space="preserve"> зрительного нерва, а так же для выявления зон ише</w:t>
      </w:r>
      <w:r w:rsidR="004F5880" w:rsidRPr="00BB7CDA">
        <w:t xml:space="preserve">мии и </w:t>
      </w:r>
      <w:proofErr w:type="spellStart"/>
      <w:r w:rsidR="004F5880" w:rsidRPr="00BB7CDA">
        <w:t>неоваскуляризации</w:t>
      </w:r>
      <w:proofErr w:type="spellEnd"/>
      <w:r w:rsidR="004F5880" w:rsidRPr="00BB7CDA">
        <w:t xml:space="preserve"> сетчатки. </w:t>
      </w:r>
      <w:r w:rsidRPr="00BB7CDA">
        <w:t xml:space="preserve"> </w:t>
      </w:r>
    </w:p>
    <w:p w14:paraId="354B3723" w14:textId="77777777" w:rsidR="00D936F9" w:rsidRPr="00BB7CDA" w:rsidRDefault="00D936F9" w:rsidP="00D936F9">
      <w:pPr>
        <w:pStyle w:val="afb"/>
        <w:spacing w:beforeAutospacing="0" w:afterAutospacing="0" w:line="360" w:lineRule="auto"/>
        <w:ind w:left="709"/>
        <w:rPr>
          <w:b/>
        </w:rPr>
      </w:pPr>
      <w:r w:rsidRPr="00BB7CDA">
        <w:rPr>
          <w:bCs/>
        </w:rPr>
        <w:t>Уровень</w:t>
      </w:r>
      <w:r w:rsidRPr="00BB7CDA">
        <w:rPr>
          <w:rStyle w:val="aff9"/>
        </w:rPr>
        <w:t xml:space="preserve"> убедительности рекомендаций В </w:t>
      </w:r>
      <w:r w:rsidRPr="00BB7CDA">
        <w:rPr>
          <w:b/>
        </w:rPr>
        <w:t>(уровень достоверности доказательств – 2</w:t>
      </w:r>
      <w:r w:rsidRPr="00BB7CDA">
        <w:rPr>
          <w:b/>
          <w:lang w:val="en-US"/>
        </w:rPr>
        <w:t>a</w:t>
      </w:r>
      <w:r w:rsidRPr="00BB7CDA">
        <w:rPr>
          <w:b/>
        </w:rPr>
        <w:t>)</w:t>
      </w:r>
    </w:p>
    <w:p w14:paraId="218F0518" w14:textId="36F5F0D6" w:rsidR="00D936F9" w:rsidRPr="00BB7CDA" w:rsidRDefault="00D936F9" w:rsidP="00D936F9">
      <w:pPr>
        <w:pStyle w:val="afb"/>
        <w:numPr>
          <w:ilvl w:val="0"/>
          <w:numId w:val="32"/>
        </w:numPr>
        <w:spacing w:beforeAutospacing="0" w:afterAutospacing="0" w:line="360" w:lineRule="auto"/>
        <w:ind w:left="709" w:firstLine="0"/>
      </w:pPr>
      <w:proofErr w:type="spellStart"/>
      <w:r w:rsidRPr="00BB7CDA">
        <w:t>Биомикрофотография</w:t>
      </w:r>
      <w:proofErr w:type="spellEnd"/>
      <w:r w:rsidRPr="00BB7CDA">
        <w:t xml:space="preserve"> глазного дна с использованием </w:t>
      </w:r>
      <w:proofErr w:type="spellStart"/>
      <w:r w:rsidRPr="00BB7CDA">
        <w:t>фундус</w:t>
      </w:r>
      <w:proofErr w:type="spellEnd"/>
      <w:r w:rsidRPr="00BB7CDA">
        <w:t>-камеры рекомендуется для объективизации и мониторинга изменений на глазном дне [2].</w:t>
      </w:r>
      <w:r w:rsidR="004F5880" w:rsidRPr="00BB7CDA">
        <w:t xml:space="preserve"> </w:t>
      </w:r>
    </w:p>
    <w:p w14:paraId="06C33939" w14:textId="77777777" w:rsidR="00D936F9" w:rsidRPr="00BB7CDA" w:rsidRDefault="00D936F9" w:rsidP="00D936F9">
      <w:pPr>
        <w:pStyle w:val="afb"/>
        <w:spacing w:beforeAutospacing="0" w:afterAutospacing="0" w:line="360" w:lineRule="auto"/>
        <w:ind w:left="709"/>
        <w:rPr>
          <w:b/>
        </w:rPr>
      </w:pPr>
      <w:r w:rsidRPr="00BB7CDA">
        <w:rPr>
          <w:rStyle w:val="aff9"/>
        </w:rPr>
        <w:t xml:space="preserve">Уровень убедительности рекомендаций В </w:t>
      </w:r>
      <w:r w:rsidRPr="00BB7CDA">
        <w:rPr>
          <w:b/>
        </w:rPr>
        <w:t>(уровень достоверности доказательств – 2)</w:t>
      </w:r>
    </w:p>
    <w:p w14:paraId="0A76E879" w14:textId="7DE3B15E" w:rsidR="00D936F9" w:rsidRPr="00BB7CDA" w:rsidRDefault="00D936F9" w:rsidP="00D936F9">
      <w:pPr>
        <w:pStyle w:val="afb"/>
        <w:numPr>
          <w:ilvl w:val="0"/>
          <w:numId w:val="33"/>
        </w:numPr>
        <w:spacing w:beforeAutospacing="0" w:afterAutospacing="0" w:line="360" w:lineRule="auto"/>
        <w:ind w:left="709" w:firstLine="0"/>
      </w:pPr>
      <w:r w:rsidRPr="00BB7CDA">
        <w:t xml:space="preserve">Ультразвуковое исследование </w:t>
      </w:r>
      <w:r w:rsidR="004F5880" w:rsidRPr="00BB7CDA">
        <w:t>органа зрения</w:t>
      </w:r>
      <w:r w:rsidRPr="00BB7CDA">
        <w:t xml:space="preserve"> (В-сканирование) для оценки внутриглазных изменений при недостаточной прозрачности оптических сред и оценки состояния цилиарного тела (ультразвуковая </w:t>
      </w:r>
      <w:proofErr w:type="spellStart"/>
      <w:r w:rsidRPr="00BB7CDA">
        <w:t>биомикроскопия</w:t>
      </w:r>
      <w:proofErr w:type="spellEnd"/>
      <w:r w:rsidRPr="00BB7CDA">
        <w:t>) [2].</w:t>
      </w:r>
    </w:p>
    <w:p w14:paraId="7CE66AC6" w14:textId="77777777" w:rsidR="00F83058" w:rsidRPr="00BB7CDA" w:rsidRDefault="00F83058" w:rsidP="00F83058">
      <w:pPr>
        <w:pStyle w:val="afb"/>
        <w:numPr>
          <w:ilvl w:val="0"/>
          <w:numId w:val="33"/>
        </w:numPr>
        <w:spacing w:beforeAutospacing="0" w:afterAutospacing="0" w:line="360" w:lineRule="auto"/>
        <w:rPr>
          <w:b/>
        </w:rPr>
      </w:pPr>
      <w:r w:rsidRPr="00BB7CDA">
        <w:rPr>
          <w:rStyle w:val="aff9"/>
        </w:rPr>
        <w:t xml:space="preserve">Уровень убедительности рекомендаций С </w:t>
      </w:r>
      <w:r w:rsidRPr="00BB7CDA">
        <w:rPr>
          <w:b/>
        </w:rPr>
        <w:t>(уровень достоверности доказательств – 3)</w:t>
      </w:r>
    </w:p>
    <w:p w14:paraId="0EC1163E" w14:textId="23186D8B" w:rsidR="00D936F9" w:rsidRPr="00BB7CDA" w:rsidRDefault="00D936F9" w:rsidP="00D936F9">
      <w:pPr>
        <w:pStyle w:val="afb"/>
        <w:numPr>
          <w:ilvl w:val="0"/>
          <w:numId w:val="33"/>
        </w:numPr>
        <w:spacing w:beforeAutospacing="0" w:afterAutospacing="0" w:line="360" w:lineRule="auto"/>
      </w:pPr>
      <w:r w:rsidRPr="00BB7CDA">
        <w:t xml:space="preserve">Ангиография с </w:t>
      </w:r>
      <w:proofErr w:type="spellStart"/>
      <w:r w:rsidRPr="00BB7CDA">
        <w:t>индоцианином</w:t>
      </w:r>
      <w:proofErr w:type="spellEnd"/>
      <w:r w:rsidRPr="00BB7CDA">
        <w:t xml:space="preserve"> </w:t>
      </w:r>
      <w:proofErr w:type="spellStart"/>
      <w:r w:rsidRPr="00BB7CDA">
        <w:t>зеленым</w:t>
      </w:r>
      <w:proofErr w:type="spellEnd"/>
      <w:r w:rsidRPr="00BB7CDA">
        <w:t xml:space="preserve"> рекомендуется для выявления активных воспалительных изменений и ишемических очагов в </w:t>
      </w:r>
      <w:proofErr w:type="spellStart"/>
      <w:r w:rsidRPr="00BB7CDA">
        <w:t>хориоидее</w:t>
      </w:r>
      <w:proofErr w:type="spellEnd"/>
      <w:r w:rsidRPr="00BB7CDA">
        <w:t xml:space="preserve"> при </w:t>
      </w:r>
      <w:proofErr w:type="spellStart"/>
      <w:r w:rsidRPr="00BB7CDA">
        <w:t>хориоидитах</w:t>
      </w:r>
      <w:proofErr w:type="spellEnd"/>
      <w:r w:rsidRPr="00BB7CDA">
        <w:t xml:space="preserve"> и </w:t>
      </w:r>
      <w:proofErr w:type="spellStart"/>
      <w:r w:rsidRPr="00BB7CDA">
        <w:t>хориокапидляритах</w:t>
      </w:r>
      <w:proofErr w:type="spellEnd"/>
      <w:r w:rsidRPr="00BB7CDA">
        <w:t>.  [</w:t>
      </w:r>
      <w:r w:rsidR="003A75C2" w:rsidRPr="00BB7CDA">
        <w:rPr>
          <w:lang w:val="en-US"/>
        </w:rPr>
        <w:t xml:space="preserve">17, </w:t>
      </w:r>
      <w:r w:rsidR="00DD3D57" w:rsidRPr="00BB7CDA">
        <w:rPr>
          <w:lang w:val="en-US"/>
        </w:rPr>
        <w:t>36</w:t>
      </w:r>
      <w:r w:rsidRPr="00BB7CDA">
        <w:t>].</w:t>
      </w:r>
    </w:p>
    <w:p w14:paraId="090F1D25" w14:textId="77777777" w:rsidR="00695508" w:rsidRPr="00BB7CDA" w:rsidRDefault="00695508" w:rsidP="00695508">
      <w:pPr>
        <w:pStyle w:val="afb"/>
        <w:spacing w:beforeAutospacing="0" w:afterAutospacing="0" w:line="360" w:lineRule="auto"/>
        <w:ind w:left="709"/>
        <w:rPr>
          <w:b/>
        </w:rPr>
      </w:pPr>
      <w:r w:rsidRPr="00BB7CDA">
        <w:rPr>
          <w:bCs/>
        </w:rPr>
        <w:t>Уровень</w:t>
      </w:r>
      <w:r w:rsidRPr="00BB7CDA">
        <w:rPr>
          <w:rStyle w:val="aff9"/>
        </w:rPr>
        <w:t xml:space="preserve"> убедительности рекомендаций В </w:t>
      </w:r>
      <w:r w:rsidRPr="00BB7CDA">
        <w:rPr>
          <w:b/>
        </w:rPr>
        <w:t>(уровень достоверности доказательств – 2</w:t>
      </w:r>
      <w:r w:rsidRPr="00BB7CDA">
        <w:rPr>
          <w:b/>
          <w:lang w:val="en-US"/>
        </w:rPr>
        <w:t>a</w:t>
      </w:r>
      <w:r w:rsidRPr="00BB7CDA">
        <w:rPr>
          <w:b/>
        </w:rPr>
        <w:t>)</w:t>
      </w:r>
    </w:p>
    <w:p w14:paraId="35643E82" w14:textId="39B02E41" w:rsidR="00695508" w:rsidRPr="00BB7CDA" w:rsidRDefault="00695508" w:rsidP="00695508">
      <w:pPr>
        <w:pStyle w:val="afb"/>
        <w:numPr>
          <w:ilvl w:val="0"/>
          <w:numId w:val="34"/>
        </w:numPr>
        <w:spacing w:beforeAutospacing="0" w:afterAutospacing="0" w:line="360" w:lineRule="auto"/>
        <w:ind w:left="709" w:firstLine="0"/>
        <w:rPr>
          <w:b/>
        </w:rPr>
      </w:pPr>
      <w:r w:rsidRPr="00BB7CDA">
        <w:t>Периметрия рекомендуется с целью оценки функции сетчатки и проводящих путей [</w:t>
      </w:r>
      <w:r w:rsidR="00DD3D57" w:rsidRPr="00BB7CDA">
        <w:t xml:space="preserve">1, </w:t>
      </w:r>
      <w:r w:rsidRPr="00BB7CDA">
        <w:t xml:space="preserve">2, </w:t>
      </w:r>
      <w:r w:rsidR="00DD3D57" w:rsidRPr="00BB7CDA">
        <w:t>17, 26</w:t>
      </w:r>
      <w:r w:rsidRPr="00BB7CDA">
        <w:t xml:space="preserve">]. </w:t>
      </w:r>
    </w:p>
    <w:p w14:paraId="61BEDDFC" w14:textId="77777777" w:rsidR="00695508" w:rsidRPr="00BB7CDA" w:rsidRDefault="00695508" w:rsidP="00695508">
      <w:pPr>
        <w:pStyle w:val="afb"/>
        <w:numPr>
          <w:ilvl w:val="0"/>
          <w:numId w:val="34"/>
        </w:numPr>
        <w:spacing w:beforeAutospacing="0" w:afterAutospacing="0" w:line="360" w:lineRule="auto"/>
        <w:ind w:left="709" w:firstLine="0"/>
        <w:rPr>
          <w:b/>
        </w:rPr>
      </w:pPr>
      <w:r w:rsidRPr="00BB7CDA">
        <w:rPr>
          <w:rStyle w:val="aff9"/>
        </w:rPr>
        <w:t xml:space="preserve">Уровень убедительности рекомендаций С </w:t>
      </w:r>
      <w:r w:rsidRPr="00BB7CDA">
        <w:rPr>
          <w:b/>
        </w:rPr>
        <w:t>(уровень достоверности доказательств – 3)</w:t>
      </w:r>
    </w:p>
    <w:p w14:paraId="725707CD" w14:textId="4AFFB1CF" w:rsidR="00695508" w:rsidRPr="00BB7CDA" w:rsidRDefault="00695508" w:rsidP="00695508">
      <w:pPr>
        <w:pStyle w:val="afb"/>
        <w:numPr>
          <w:ilvl w:val="0"/>
          <w:numId w:val="35"/>
        </w:numPr>
        <w:spacing w:beforeAutospacing="0" w:afterAutospacing="0" w:line="360" w:lineRule="auto"/>
        <w:ind w:left="709" w:firstLine="0"/>
      </w:pPr>
      <w:r w:rsidRPr="00BB7CDA">
        <w:t>Электрофизиологическое исследование рекомендуется с целью оценки и мониторинга функции сетчатки и проводящих путей [</w:t>
      </w:r>
      <w:r w:rsidR="00DD3D57" w:rsidRPr="00BB7CDA">
        <w:t>1, 2, 17, 26</w:t>
      </w:r>
      <w:r w:rsidRPr="00BB7CDA">
        <w:t xml:space="preserve">]. </w:t>
      </w:r>
    </w:p>
    <w:p w14:paraId="0FD33BF6" w14:textId="77777777" w:rsidR="00695508" w:rsidRPr="00BB7CDA" w:rsidRDefault="00695508" w:rsidP="00695508">
      <w:pPr>
        <w:pStyle w:val="afb"/>
        <w:spacing w:beforeAutospacing="0" w:afterAutospacing="0" w:line="360" w:lineRule="auto"/>
        <w:ind w:left="709"/>
        <w:rPr>
          <w:b/>
        </w:rPr>
      </w:pPr>
      <w:r w:rsidRPr="00BB7CDA">
        <w:rPr>
          <w:rStyle w:val="aff9"/>
        </w:rPr>
        <w:t xml:space="preserve">Уровень убедительности рекомендаций С </w:t>
      </w:r>
      <w:r w:rsidRPr="00BB7CDA">
        <w:rPr>
          <w:b/>
        </w:rPr>
        <w:t>(уровень достоверности доказательств – 4)</w:t>
      </w:r>
    </w:p>
    <w:p w14:paraId="76E57FD1" w14:textId="77777777" w:rsidR="00D936F9" w:rsidRPr="00BB7CDA" w:rsidRDefault="00D936F9" w:rsidP="00D936F9">
      <w:pPr>
        <w:rPr>
          <w:rFonts w:eastAsia="Times New Roman" w:cs="Times New Roman"/>
          <w:b/>
        </w:rPr>
      </w:pPr>
    </w:p>
    <w:p w14:paraId="52A2F791" w14:textId="1BBD7471" w:rsidR="00CA15A7" w:rsidRPr="00BB7CDA" w:rsidRDefault="00CA15A7" w:rsidP="00CA15A7">
      <w:pPr>
        <w:pStyle w:val="2"/>
        <w:spacing w:before="0"/>
        <w:rPr>
          <w:rFonts w:eastAsia="Times New Roman"/>
        </w:rPr>
      </w:pPr>
      <w:bookmarkStart w:id="30" w:name="_Toc9430635"/>
      <w:r w:rsidRPr="00BB7CDA">
        <w:rPr>
          <w:rFonts w:eastAsia="Times New Roman"/>
        </w:rPr>
        <w:t>2.5 Дифференциальная диагностика неинфекционных увеитов</w:t>
      </w:r>
      <w:bookmarkEnd w:id="30"/>
    </w:p>
    <w:p w14:paraId="510046D3" w14:textId="77777777" w:rsidR="00CA15A7" w:rsidRPr="00BB7CDA" w:rsidRDefault="00CA15A7" w:rsidP="00CA15A7">
      <w:pPr>
        <w:pStyle w:val="2"/>
        <w:spacing w:before="0"/>
        <w:rPr>
          <w:rFonts w:eastAsia="Times New Roman"/>
        </w:rPr>
      </w:pPr>
    </w:p>
    <w:p w14:paraId="1998B5BC" w14:textId="31FD761C" w:rsidR="00D936F9" w:rsidRPr="00BB7CDA" w:rsidRDefault="00D936F9" w:rsidP="00D936F9">
      <w:pPr>
        <w:pStyle w:val="afc"/>
        <w:ind w:left="0"/>
        <w:rPr>
          <w:rFonts w:eastAsia="Times New Roman" w:cs="Times New Roman"/>
        </w:rPr>
      </w:pPr>
      <w:r w:rsidRPr="00BB7CDA">
        <w:rPr>
          <w:rFonts w:eastAsia="Times New Roman" w:cs="Times New Roman"/>
        </w:rPr>
        <w:t>Проводится для исключения инфекционной</w:t>
      </w:r>
      <w:r w:rsidR="00ED3AE2" w:rsidRPr="00BB7CDA">
        <w:rPr>
          <w:rFonts w:eastAsia="Times New Roman" w:cs="Times New Roman"/>
        </w:rPr>
        <w:t xml:space="preserve"> природы увеита, выявления «мас</w:t>
      </w:r>
      <w:r w:rsidRPr="00BB7CDA">
        <w:rPr>
          <w:rFonts w:eastAsia="Times New Roman" w:cs="Times New Roman"/>
        </w:rPr>
        <w:t>карадных синдромов», а также между клиническими формами неинфекционных увеитов с целью определения тактики лечения.</w:t>
      </w:r>
    </w:p>
    <w:p w14:paraId="1280BBFA" w14:textId="77777777" w:rsidR="00D936F9" w:rsidRPr="00BB7CDA" w:rsidRDefault="00D936F9" w:rsidP="00D936F9">
      <w:pPr>
        <w:pStyle w:val="afc"/>
        <w:ind w:left="0"/>
        <w:rPr>
          <w:rFonts w:eastAsia="Times New Roman" w:cs="Times New Roman"/>
        </w:rPr>
      </w:pPr>
      <w:r w:rsidRPr="00BB7CDA">
        <w:rPr>
          <w:rFonts w:eastAsia="Times New Roman" w:cs="Times New Roman"/>
        </w:rPr>
        <w:t xml:space="preserve">При оценке клинических признаков следует обращать внимание на преимущественную локализацию воспаления, гранулематозный и </w:t>
      </w:r>
      <w:proofErr w:type="spellStart"/>
      <w:r w:rsidRPr="00BB7CDA">
        <w:rPr>
          <w:rFonts w:eastAsia="Times New Roman" w:cs="Times New Roman"/>
        </w:rPr>
        <w:t>негранулематозный</w:t>
      </w:r>
      <w:proofErr w:type="spellEnd"/>
      <w:r w:rsidRPr="00BB7CDA">
        <w:rPr>
          <w:rFonts w:eastAsia="Times New Roman" w:cs="Times New Roman"/>
        </w:rPr>
        <w:t xml:space="preserve"> тип, одностороннее и двустороннее поражение глаз, тип течения увеита. </w:t>
      </w:r>
    </w:p>
    <w:p w14:paraId="4AC7279F" w14:textId="6FE62D14" w:rsidR="00ED3AE2" w:rsidRPr="00BB7CDA" w:rsidRDefault="00ED3AE2" w:rsidP="00D936F9">
      <w:pPr>
        <w:rPr>
          <w:rFonts w:eastAsia="Times New Roman" w:cs="Times New Roman"/>
        </w:rPr>
      </w:pPr>
      <w:r w:rsidRPr="00BB7CDA">
        <w:rPr>
          <w:rFonts w:eastAsia="Times New Roman" w:cs="Times New Roman"/>
        </w:rPr>
        <w:lastRenderedPageBreak/>
        <w:t>Передние неинф</w:t>
      </w:r>
      <w:r w:rsidR="00890064" w:rsidRPr="00BB7CDA">
        <w:rPr>
          <w:rFonts w:eastAsia="Times New Roman" w:cs="Times New Roman"/>
        </w:rPr>
        <w:t xml:space="preserve">екционные </w:t>
      </w:r>
      <w:r w:rsidR="008C3613" w:rsidRPr="00BB7CDA">
        <w:rPr>
          <w:rFonts w:eastAsia="Times New Roman" w:cs="Times New Roman"/>
        </w:rPr>
        <w:t>увеиты следует</w:t>
      </w:r>
      <w:r w:rsidRPr="00BB7CDA">
        <w:rPr>
          <w:rFonts w:eastAsia="Times New Roman" w:cs="Times New Roman"/>
        </w:rPr>
        <w:t xml:space="preserve"> </w:t>
      </w:r>
      <w:r w:rsidR="008C3613" w:rsidRPr="00BB7CDA">
        <w:rPr>
          <w:rFonts w:eastAsia="Times New Roman" w:cs="Times New Roman"/>
        </w:rPr>
        <w:t>дифференцировать с</w:t>
      </w:r>
      <w:r w:rsidRPr="00BB7CDA">
        <w:rPr>
          <w:rFonts w:eastAsia="Times New Roman" w:cs="Times New Roman"/>
        </w:rPr>
        <w:t xml:space="preserve"> </w:t>
      </w:r>
      <w:r w:rsidR="00D936F9" w:rsidRPr="00BB7CDA">
        <w:rPr>
          <w:rFonts w:eastAsia="Times New Roman" w:cs="Times New Roman"/>
        </w:rPr>
        <w:t xml:space="preserve">герпетическом </w:t>
      </w:r>
      <w:r w:rsidRPr="00BB7CDA">
        <w:rPr>
          <w:rFonts w:eastAsia="Times New Roman" w:cs="Times New Roman"/>
        </w:rPr>
        <w:t>бактериаль</w:t>
      </w:r>
      <w:r w:rsidR="00890064" w:rsidRPr="00BB7CDA">
        <w:rPr>
          <w:rFonts w:eastAsia="Times New Roman" w:cs="Times New Roman"/>
        </w:rPr>
        <w:t>ным</w:t>
      </w:r>
      <w:r w:rsidRPr="00BB7CDA">
        <w:rPr>
          <w:rFonts w:eastAsia="Times New Roman" w:cs="Times New Roman"/>
        </w:rPr>
        <w:t xml:space="preserve">, </w:t>
      </w:r>
      <w:r w:rsidR="008C3613" w:rsidRPr="00BB7CDA">
        <w:rPr>
          <w:rFonts w:eastAsia="Times New Roman" w:cs="Times New Roman"/>
        </w:rPr>
        <w:t>туберкулезным, сифилитическим</w:t>
      </w:r>
      <w:r w:rsidR="00890064" w:rsidRPr="00BB7CDA">
        <w:rPr>
          <w:rFonts w:eastAsia="Times New Roman" w:cs="Times New Roman"/>
        </w:rPr>
        <w:t xml:space="preserve"> поражением.</w:t>
      </w:r>
      <w:r w:rsidRPr="00BB7CDA">
        <w:rPr>
          <w:rFonts w:eastAsia="Times New Roman" w:cs="Times New Roman"/>
        </w:rPr>
        <w:t xml:space="preserve"> </w:t>
      </w:r>
    </w:p>
    <w:p w14:paraId="3E8FD1AA" w14:textId="5F9D207D" w:rsidR="00ED3AE2" w:rsidRPr="00BB7CDA" w:rsidRDefault="00ED3AE2" w:rsidP="00D936F9">
      <w:pPr>
        <w:rPr>
          <w:rFonts w:eastAsia="Times New Roman" w:cs="Times New Roman"/>
        </w:rPr>
      </w:pPr>
      <w:r w:rsidRPr="00BB7CDA">
        <w:rPr>
          <w:rFonts w:eastAsia="Times New Roman" w:cs="Times New Roman"/>
        </w:rPr>
        <w:t xml:space="preserve">Промежуточный </w:t>
      </w:r>
      <w:r w:rsidR="008C3613" w:rsidRPr="00BB7CDA">
        <w:rPr>
          <w:rFonts w:eastAsia="Times New Roman" w:cs="Times New Roman"/>
        </w:rPr>
        <w:t>неинфекционный увеит</w:t>
      </w:r>
      <w:r w:rsidRPr="00BB7CDA">
        <w:rPr>
          <w:rFonts w:eastAsia="Times New Roman" w:cs="Times New Roman"/>
        </w:rPr>
        <w:t xml:space="preserve"> </w:t>
      </w:r>
      <w:r w:rsidR="00890064" w:rsidRPr="00BB7CDA">
        <w:rPr>
          <w:rFonts w:eastAsia="Times New Roman" w:cs="Times New Roman"/>
        </w:rPr>
        <w:t xml:space="preserve">подлежит дифференциальной диагностике с </w:t>
      </w:r>
      <w:proofErr w:type="spellStart"/>
      <w:r w:rsidR="00890064" w:rsidRPr="00BB7CDA">
        <w:rPr>
          <w:rFonts w:eastAsia="Times New Roman" w:cs="Times New Roman"/>
        </w:rPr>
        <w:t>интермедиарным</w:t>
      </w:r>
      <w:proofErr w:type="spellEnd"/>
      <w:r w:rsidR="00890064" w:rsidRPr="00BB7CDA">
        <w:rPr>
          <w:rFonts w:eastAsia="Times New Roman" w:cs="Times New Roman"/>
        </w:rPr>
        <w:t xml:space="preserve"> </w:t>
      </w:r>
      <w:proofErr w:type="spellStart"/>
      <w:r w:rsidR="00890064" w:rsidRPr="00BB7CDA">
        <w:rPr>
          <w:rFonts w:eastAsia="Times New Roman" w:cs="Times New Roman"/>
        </w:rPr>
        <w:t>увеитом</w:t>
      </w:r>
      <w:proofErr w:type="spellEnd"/>
      <w:r w:rsidR="00890064" w:rsidRPr="00BB7CDA">
        <w:rPr>
          <w:rFonts w:eastAsia="Times New Roman" w:cs="Times New Roman"/>
        </w:rPr>
        <w:t xml:space="preserve"> </w:t>
      </w:r>
      <w:proofErr w:type="spellStart"/>
      <w:r w:rsidR="00890064" w:rsidRPr="00BB7CDA">
        <w:rPr>
          <w:rFonts w:eastAsia="Times New Roman" w:cs="Times New Roman"/>
        </w:rPr>
        <w:t>туберкулезной</w:t>
      </w:r>
      <w:proofErr w:type="spellEnd"/>
      <w:r w:rsidR="00890064" w:rsidRPr="00BB7CDA">
        <w:rPr>
          <w:rFonts w:eastAsia="Times New Roman" w:cs="Times New Roman"/>
        </w:rPr>
        <w:t xml:space="preserve">, </w:t>
      </w:r>
      <w:proofErr w:type="spellStart"/>
      <w:r w:rsidR="00890064" w:rsidRPr="00BB7CDA">
        <w:rPr>
          <w:rFonts w:eastAsia="Times New Roman" w:cs="Times New Roman"/>
        </w:rPr>
        <w:t>токсоплазмозной</w:t>
      </w:r>
      <w:proofErr w:type="spellEnd"/>
      <w:r w:rsidR="00890064" w:rsidRPr="00BB7CDA">
        <w:rPr>
          <w:rFonts w:eastAsia="Times New Roman" w:cs="Times New Roman"/>
        </w:rPr>
        <w:t xml:space="preserve">, бактериальной </w:t>
      </w:r>
      <w:r w:rsidR="008C3613" w:rsidRPr="00BB7CDA">
        <w:rPr>
          <w:rFonts w:eastAsia="Times New Roman" w:cs="Times New Roman"/>
        </w:rPr>
        <w:t>природы, Лайм</w:t>
      </w:r>
      <w:r w:rsidRPr="00BB7CDA">
        <w:rPr>
          <w:rFonts w:eastAsia="Times New Roman" w:cs="Times New Roman"/>
        </w:rPr>
        <w:t xml:space="preserve"> </w:t>
      </w:r>
      <w:proofErr w:type="spellStart"/>
      <w:r w:rsidRPr="00BB7CDA">
        <w:rPr>
          <w:rFonts w:eastAsia="Times New Roman" w:cs="Times New Roman"/>
        </w:rPr>
        <w:t>боррелиоз</w:t>
      </w:r>
      <w:r w:rsidR="00890064" w:rsidRPr="00BB7CDA">
        <w:rPr>
          <w:rFonts w:eastAsia="Times New Roman" w:cs="Times New Roman"/>
        </w:rPr>
        <w:t>ом</w:t>
      </w:r>
      <w:proofErr w:type="spellEnd"/>
      <w:r w:rsidR="00890064" w:rsidRPr="00BB7CDA">
        <w:rPr>
          <w:rFonts w:eastAsia="Times New Roman" w:cs="Times New Roman"/>
        </w:rPr>
        <w:t xml:space="preserve">, а </w:t>
      </w:r>
      <w:r w:rsidR="008C3613" w:rsidRPr="00BB7CDA">
        <w:rPr>
          <w:rFonts w:eastAsia="Times New Roman" w:cs="Times New Roman"/>
        </w:rPr>
        <w:t>также маскарадным</w:t>
      </w:r>
      <w:r w:rsidR="00890064" w:rsidRPr="00BB7CDA">
        <w:rPr>
          <w:rFonts w:eastAsia="Times New Roman" w:cs="Times New Roman"/>
        </w:rPr>
        <w:t xml:space="preserve"> синдромом.</w:t>
      </w:r>
    </w:p>
    <w:p w14:paraId="6FB80EA7" w14:textId="194C2193" w:rsidR="00D936F9" w:rsidRPr="00BB7CDA" w:rsidRDefault="00ED3AE2" w:rsidP="00D936F9">
      <w:pPr>
        <w:rPr>
          <w:rFonts w:eastAsia="Times New Roman" w:cs="Times New Roman"/>
        </w:rPr>
      </w:pPr>
      <w:r w:rsidRPr="00BB7CDA">
        <w:rPr>
          <w:rFonts w:eastAsia="Times New Roman" w:cs="Times New Roman"/>
        </w:rPr>
        <w:t xml:space="preserve">Задний </w:t>
      </w:r>
      <w:r w:rsidR="008C3613" w:rsidRPr="00BB7CDA">
        <w:rPr>
          <w:rFonts w:eastAsia="Times New Roman" w:cs="Times New Roman"/>
        </w:rPr>
        <w:t>неинфекционный увеит</w:t>
      </w:r>
      <w:r w:rsidR="004500E2" w:rsidRPr="00BB7CDA">
        <w:rPr>
          <w:rFonts w:eastAsia="Times New Roman" w:cs="Times New Roman"/>
        </w:rPr>
        <w:t xml:space="preserve">, панувеит требует дифференциальной диагностики с </w:t>
      </w:r>
      <w:r w:rsidR="008C3613" w:rsidRPr="00BB7CDA">
        <w:rPr>
          <w:rFonts w:eastAsia="Times New Roman" w:cs="Times New Roman"/>
        </w:rPr>
        <w:t>разнообразной группой</w:t>
      </w:r>
      <w:r w:rsidRPr="00BB7CDA">
        <w:rPr>
          <w:rFonts w:eastAsia="Times New Roman" w:cs="Times New Roman"/>
        </w:rPr>
        <w:t xml:space="preserve"> инф</w:t>
      </w:r>
      <w:r w:rsidR="004500E2" w:rsidRPr="00BB7CDA">
        <w:rPr>
          <w:rFonts w:eastAsia="Times New Roman" w:cs="Times New Roman"/>
        </w:rPr>
        <w:t xml:space="preserve">екционных </w:t>
      </w:r>
      <w:proofErr w:type="spellStart"/>
      <w:r w:rsidR="004500E2" w:rsidRPr="00BB7CDA">
        <w:rPr>
          <w:rFonts w:eastAsia="Times New Roman" w:cs="Times New Roman"/>
        </w:rPr>
        <w:t>увеитов</w:t>
      </w:r>
      <w:proofErr w:type="spellEnd"/>
      <w:r w:rsidR="004500E2" w:rsidRPr="00BB7CDA">
        <w:rPr>
          <w:rFonts w:eastAsia="Times New Roman" w:cs="Times New Roman"/>
        </w:rPr>
        <w:t xml:space="preserve"> (вирусной, </w:t>
      </w:r>
      <w:proofErr w:type="spellStart"/>
      <w:r w:rsidR="004500E2" w:rsidRPr="00BB7CDA">
        <w:rPr>
          <w:rFonts w:eastAsia="Times New Roman" w:cs="Times New Roman"/>
        </w:rPr>
        <w:t>туберкулезной</w:t>
      </w:r>
      <w:proofErr w:type="spellEnd"/>
      <w:r w:rsidR="004500E2" w:rsidRPr="00BB7CDA">
        <w:rPr>
          <w:rFonts w:eastAsia="Times New Roman" w:cs="Times New Roman"/>
        </w:rPr>
        <w:t xml:space="preserve">, </w:t>
      </w:r>
      <w:proofErr w:type="spellStart"/>
      <w:r w:rsidR="004500E2" w:rsidRPr="00BB7CDA">
        <w:rPr>
          <w:rFonts w:eastAsia="Times New Roman" w:cs="Times New Roman"/>
        </w:rPr>
        <w:t>токсоплазмозной</w:t>
      </w:r>
      <w:proofErr w:type="spellEnd"/>
      <w:r w:rsidR="004500E2" w:rsidRPr="00BB7CDA">
        <w:rPr>
          <w:rFonts w:eastAsia="Times New Roman" w:cs="Times New Roman"/>
        </w:rPr>
        <w:t xml:space="preserve">, </w:t>
      </w:r>
      <w:proofErr w:type="spellStart"/>
      <w:r w:rsidR="004500E2" w:rsidRPr="00BB7CDA">
        <w:rPr>
          <w:rFonts w:eastAsia="Times New Roman" w:cs="Times New Roman"/>
        </w:rPr>
        <w:t>токсокарозной</w:t>
      </w:r>
      <w:proofErr w:type="spellEnd"/>
      <w:r w:rsidR="004500E2" w:rsidRPr="00BB7CDA">
        <w:rPr>
          <w:rFonts w:eastAsia="Times New Roman" w:cs="Times New Roman"/>
        </w:rPr>
        <w:t xml:space="preserve">, Лайм </w:t>
      </w:r>
      <w:proofErr w:type="spellStart"/>
      <w:r w:rsidR="004500E2" w:rsidRPr="00BB7CDA">
        <w:rPr>
          <w:rFonts w:eastAsia="Times New Roman" w:cs="Times New Roman"/>
        </w:rPr>
        <w:t>боррелиозной</w:t>
      </w:r>
      <w:proofErr w:type="spellEnd"/>
      <w:r w:rsidR="004500E2" w:rsidRPr="00BB7CDA">
        <w:rPr>
          <w:rFonts w:eastAsia="Times New Roman" w:cs="Times New Roman"/>
        </w:rPr>
        <w:t xml:space="preserve">, </w:t>
      </w:r>
      <w:proofErr w:type="spellStart"/>
      <w:r w:rsidR="004500E2" w:rsidRPr="00BB7CDA">
        <w:rPr>
          <w:rFonts w:eastAsia="Times New Roman" w:cs="Times New Roman"/>
        </w:rPr>
        <w:t>бартонеллезной</w:t>
      </w:r>
      <w:proofErr w:type="spellEnd"/>
      <w:r w:rsidR="004500E2" w:rsidRPr="00BB7CDA">
        <w:rPr>
          <w:rFonts w:eastAsia="Times New Roman" w:cs="Times New Roman"/>
        </w:rPr>
        <w:t xml:space="preserve"> этиологии), а </w:t>
      </w:r>
      <w:r w:rsidR="008C3613" w:rsidRPr="00BB7CDA">
        <w:rPr>
          <w:rFonts w:eastAsia="Times New Roman" w:cs="Times New Roman"/>
        </w:rPr>
        <w:t>также</w:t>
      </w:r>
      <w:r w:rsidR="004500E2" w:rsidRPr="00BB7CDA">
        <w:rPr>
          <w:rFonts w:eastAsia="Times New Roman" w:cs="Times New Roman"/>
        </w:rPr>
        <w:t xml:space="preserve"> с </w:t>
      </w:r>
      <w:proofErr w:type="spellStart"/>
      <w:r w:rsidR="004500E2" w:rsidRPr="00BB7CDA">
        <w:rPr>
          <w:rFonts w:eastAsia="Times New Roman" w:cs="Times New Roman"/>
        </w:rPr>
        <w:t>кандидозным</w:t>
      </w:r>
      <w:proofErr w:type="spellEnd"/>
      <w:r w:rsidR="004500E2" w:rsidRPr="00BB7CDA">
        <w:rPr>
          <w:rFonts w:eastAsia="Times New Roman" w:cs="Times New Roman"/>
        </w:rPr>
        <w:t xml:space="preserve">, </w:t>
      </w:r>
      <w:proofErr w:type="spellStart"/>
      <w:r w:rsidR="004500E2" w:rsidRPr="00BB7CDA">
        <w:rPr>
          <w:rFonts w:eastAsia="Times New Roman" w:cs="Times New Roman"/>
        </w:rPr>
        <w:t>увеитом</w:t>
      </w:r>
      <w:proofErr w:type="spellEnd"/>
      <w:r w:rsidR="004500E2" w:rsidRPr="00BB7CDA">
        <w:rPr>
          <w:rFonts w:eastAsia="Times New Roman" w:cs="Times New Roman"/>
        </w:rPr>
        <w:t xml:space="preserve"> при распаде </w:t>
      </w:r>
      <w:r w:rsidR="008C3613" w:rsidRPr="00BB7CDA">
        <w:rPr>
          <w:rFonts w:eastAsia="Times New Roman" w:cs="Times New Roman"/>
        </w:rPr>
        <w:t xml:space="preserve">опухоли, </w:t>
      </w:r>
      <w:proofErr w:type="spellStart"/>
      <w:r w:rsidR="008C3613" w:rsidRPr="00BB7CDA">
        <w:rPr>
          <w:rFonts w:eastAsia="Times New Roman" w:cs="Times New Roman"/>
        </w:rPr>
        <w:t>факогенным</w:t>
      </w:r>
      <w:proofErr w:type="spellEnd"/>
      <w:r w:rsidR="008C3613" w:rsidRPr="00BB7CDA">
        <w:rPr>
          <w:rFonts w:eastAsia="Times New Roman" w:cs="Times New Roman"/>
        </w:rPr>
        <w:t>, постоперационным</w:t>
      </w:r>
      <w:r w:rsidR="004500E2" w:rsidRPr="00BB7CDA">
        <w:rPr>
          <w:rFonts w:eastAsia="Times New Roman" w:cs="Times New Roman"/>
        </w:rPr>
        <w:t xml:space="preserve"> </w:t>
      </w:r>
      <w:proofErr w:type="spellStart"/>
      <w:r w:rsidR="004500E2" w:rsidRPr="00BB7CDA">
        <w:rPr>
          <w:rFonts w:eastAsia="Times New Roman" w:cs="Times New Roman"/>
        </w:rPr>
        <w:t>увеитом</w:t>
      </w:r>
      <w:proofErr w:type="spellEnd"/>
      <w:r w:rsidR="00DD3D57" w:rsidRPr="00BB7CDA">
        <w:rPr>
          <w:rFonts w:eastAsia="Times New Roman" w:cs="Times New Roman"/>
        </w:rPr>
        <w:t xml:space="preserve"> [</w:t>
      </w:r>
      <w:r w:rsidR="00D43380" w:rsidRPr="00BB7CDA">
        <w:rPr>
          <w:rFonts w:eastAsia="Times New Roman" w:cs="Times New Roman"/>
        </w:rPr>
        <w:t xml:space="preserve">3, </w:t>
      </w:r>
      <w:r w:rsidR="00885B6B" w:rsidRPr="00BB7CDA">
        <w:rPr>
          <w:rFonts w:eastAsia="Times New Roman" w:cs="Times New Roman"/>
        </w:rPr>
        <w:t>37-</w:t>
      </w:r>
      <w:r w:rsidR="00D43380" w:rsidRPr="00BB7CDA">
        <w:rPr>
          <w:rFonts w:eastAsia="Times New Roman" w:cs="Times New Roman"/>
        </w:rPr>
        <w:t>39</w:t>
      </w:r>
      <w:r w:rsidR="00885B6B" w:rsidRPr="00BB7CDA">
        <w:rPr>
          <w:rFonts w:eastAsia="Times New Roman" w:cs="Times New Roman"/>
        </w:rPr>
        <w:t>]</w:t>
      </w:r>
      <w:r w:rsidR="004500E2" w:rsidRPr="00BB7CDA">
        <w:rPr>
          <w:rFonts w:eastAsia="Times New Roman" w:cs="Times New Roman"/>
        </w:rPr>
        <w:t>.</w:t>
      </w:r>
    </w:p>
    <w:p w14:paraId="6E8896B1" w14:textId="77777777" w:rsidR="00D936F9" w:rsidRPr="00BB7CDA" w:rsidRDefault="00D936F9" w:rsidP="00D936F9">
      <w:pPr>
        <w:rPr>
          <w:rFonts w:eastAsia="Times New Roman" w:cs="Times New Roman"/>
        </w:rPr>
      </w:pPr>
    </w:p>
    <w:p w14:paraId="666AD2E3" w14:textId="48C79C04" w:rsidR="00D936F9" w:rsidRPr="00BB7CDA" w:rsidRDefault="00475311" w:rsidP="00D936F9">
      <w:pPr>
        <w:rPr>
          <w:rFonts w:eastAsia="Times New Roman" w:cs="Times New Roman"/>
          <w:b/>
        </w:rPr>
      </w:pPr>
      <w:r w:rsidRPr="00BB7CDA">
        <w:rPr>
          <w:rFonts w:eastAsia="Times New Roman" w:cs="Times New Roman"/>
          <w:b/>
        </w:rPr>
        <w:t xml:space="preserve">С целью </w:t>
      </w:r>
      <w:proofErr w:type="gramStart"/>
      <w:r w:rsidRPr="00BB7CDA">
        <w:rPr>
          <w:rFonts w:eastAsia="Times New Roman" w:cs="Times New Roman"/>
          <w:b/>
        </w:rPr>
        <w:t>диф</w:t>
      </w:r>
      <w:r w:rsidR="00E01DE8" w:rsidRPr="00BB7CDA">
        <w:rPr>
          <w:rFonts w:eastAsia="Times New Roman" w:cs="Times New Roman"/>
          <w:b/>
        </w:rPr>
        <w:t xml:space="preserve">ференциальной </w:t>
      </w:r>
      <w:r w:rsidRPr="00BB7CDA">
        <w:rPr>
          <w:rFonts w:eastAsia="Times New Roman" w:cs="Times New Roman"/>
          <w:b/>
        </w:rPr>
        <w:t xml:space="preserve"> диагностики</w:t>
      </w:r>
      <w:proofErr w:type="gramEnd"/>
      <w:r w:rsidRPr="00BB7CDA">
        <w:rPr>
          <w:rFonts w:eastAsia="Times New Roman" w:cs="Times New Roman"/>
          <w:b/>
        </w:rPr>
        <w:t xml:space="preserve"> с инф</w:t>
      </w:r>
      <w:r w:rsidR="00E01DE8" w:rsidRPr="00BB7CDA">
        <w:rPr>
          <w:rFonts w:eastAsia="Times New Roman" w:cs="Times New Roman"/>
          <w:b/>
        </w:rPr>
        <w:t xml:space="preserve">екционной </w:t>
      </w:r>
      <w:r w:rsidRPr="00BB7CDA">
        <w:rPr>
          <w:rFonts w:eastAsia="Times New Roman" w:cs="Times New Roman"/>
          <w:b/>
        </w:rPr>
        <w:t xml:space="preserve"> природой увеита следует рекомендовать проведение следу</w:t>
      </w:r>
      <w:r w:rsidR="00CB576F" w:rsidRPr="00BB7CDA">
        <w:rPr>
          <w:rFonts w:eastAsia="Times New Roman" w:cs="Times New Roman"/>
          <w:b/>
        </w:rPr>
        <w:t>ющих</w:t>
      </w:r>
      <w:r w:rsidRPr="00BB7CDA">
        <w:rPr>
          <w:rFonts w:eastAsia="Times New Roman" w:cs="Times New Roman"/>
          <w:b/>
        </w:rPr>
        <w:t xml:space="preserve"> лабор</w:t>
      </w:r>
      <w:r w:rsidR="00E01DE8" w:rsidRPr="00BB7CDA">
        <w:rPr>
          <w:rFonts w:eastAsia="Times New Roman" w:cs="Times New Roman"/>
          <w:b/>
        </w:rPr>
        <w:t>аторных</w:t>
      </w:r>
      <w:r w:rsidRPr="00BB7CDA">
        <w:rPr>
          <w:rFonts w:eastAsia="Times New Roman" w:cs="Times New Roman"/>
          <w:b/>
        </w:rPr>
        <w:t xml:space="preserve"> исслед</w:t>
      </w:r>
      <w:r w:rsidR="00E01DE8" w:rsidRPr="00BB7CDA">
        <w:rPr>
          <w:rFonts w:eastAsia="Times New Roman" w:cs="Times New Roman"/>
          <w:b/>
        </w:rPr>
        <w:t>ова</w:t>
      </w:r>
      <w:r w:rsidRPr="00BB7CDA">
        <w:rPr>
          <w:rFonts w:eastAsia="Times New Roman" w:cs="Times New Roman"/>
          <w:b/>
        </w:rPr>
        <w:t>ний</w:t>
      </w:r>
      <w:r w:rsidR="00CB576F" w:rsidRPr="00BB7CDA">
        <w:rPr>
          <w:rFonts w:eastAsia="Times New Roman" w:cs="Times New Roman"/>
          <w:b/>
        </w:rPr>
        <w:t xml:space="preserve"> и тестов</w:t>
      </w:r>
      <w:r w:rsidRPr="00BB7CDA">
        <w:rPr>
          <w:rFonts w:eastAsia="Times New Roman" w:cs="Times New Roman"/>
          <w:b/>
        </w:rPr>
        <w:t>:</w:t>
      </w:r>
    </w:p>
    <w:p w14:paraId="2B29290E" w14:textId="77777777" w:rsidR="00D936F9" w:rsidRPr="00BB7CDA" w:rsidRDefault="00D936F9" w:rsidP="00D936F9">
      <w:pPr>
        <w:pStyle w:val="afc"/>
        <w:numPr>
          <w:ilvl w:val="0"/>
          <w:numId w:val="40"/>
        </w:numPr>
        <w:ind w:left="357" w:hanging="357"/>
        <w:rPr>
          <w:rFonts w:eastAsia="Times New Roman" w:cs="Times New Roman"/>
        </w:rPr>
      </w:pPr>
      <w:r w:rsidRPr="00BB7CDA">
        <w:rPr>
          <w:rFonts w:eastAsia="Times New Roman" w:cs="Times New Roman"/>
        </w:rPr>
        <w:t xml:space="preserve">ИФА на наличие иммуноглобулинов М и G к </w:t>
      </w:r>
      <w:proofErr w:type="spellStart"/>
      <w:r w:rsidRPr="00BB7CDA">
        <w:rPr>
          <w:rFonts w:eastAsia="Times New Roman" w:cs="Times New Roman"/>
        </w:rPr>
        <w:t>Herpes</w:t>
      </w:r>
      <w:proofErr w:type="spellEnd"/>
      <w:r w:rsidRPr="00BB7CDA">
        <w:rPr>
          <w:rFonts w:eastAsia="Times New Roman" w:cs="Times New Roman"/>
        </w:rPr>
        <w:t xml:space="preserve"> </w:t>
      </w:r>
      <w:proofErr w:type="spellStart"/>
      <w:r w:rsidRPr="00BB7CDA">
        <w:rPr>
          <w:rFonts w:eastAsia="Times New Roman" w:cs="Times New Roman"/>
        </w:rPr>
        <w:t>Simplex</w:t>
      </w:r>
      <w:proofErr w:type="spellEnd"/>
      <w:r w:rsidRPr="00BB7CDA">
        <w:rPr>
          <w:rFonts w:eastAsia="Times New Roman" w:cs="Times New Roman"/>
        </w:rPr>
        <w:t xml:space="preserve"> 1, 2, </w:t>
      </w:r>
      <w:proofErr w:type="spellStart"/>
      <w:r w:rsidRPr="00BB7CDA">
        <w:rPr>
          <w:rFonts w:eastAsia="Times New Roman" w:cs="Times New Roman"/>
        </w:rPr>
        <w:t>Varicella</w:t>
      </w:r>
      <w:proofErr w:type="spellEnd"/>
      <w:r w:rsidRPr="00BB7CDA">
        <w:rPr>
          <w:rFonts w:eastAsia="Times New Roman" w:cs="Times New Roman"/>
        </w:rPr>
        <w:t xml:space="preserve"> </w:t>
      </w:r>
      <w:proofErr w:type="spellStart"/>
      <w:r w:rsidRPr="00BB7CDA">
        <w:rPr>
          <w:rFonts w:eastAsia="Times New Roman" w:cs="Times New Roman"/>
        </w:rPr>
        <w:t>Zoster</w:t>
      </w:r>
      <w:proofErr w:type="spellEnd"/>
      <w:r w:rsidRPr="00BB7CDA">
        <w:rPr>
          <w:rFonts w:eastAsia="Times New Roman" w:cs="Times New Roman"/>
        </w:rPr>
        <w:t xml:space="preserve"> </w:t>
      </w:r>
      <w:proofErr w:type="spellStart"/>
      <w:r w:rsidRPr="00BB7CDA">
        <w:rPr>
          <w:rFonts w:eastAsia="Times New Roman" w:cs="Times New Roman"/>
        </w:rPr>
        <w:t>Virus</w:t>
      </w:r>
      <w:proofErr w:type="spellEnd"/>
      <w:r w:rsidRPr="00BB7CDA">
        <w:rPr>
          <w:rFonts w:eastAsia="Times New Roman" w:cs="Times New Roman"/>
        </w:rPr>
        <w:t>, цитомегаловирусу, Эпштейна-</w:t>
      </w:r>
      <w:proofErr w:type="spellStart"/>
      <w:r w:rsidRPr="00BB7CDA">
        <w:rPr>
          <w:rFonts w:eastAsia="Times New Roman" w:cs="Times New Roman"/>
        </w:rPr>
        <w:t>Барр</w:t>
      </w:r>
      <w:proofErr w:type="spellEnd"/>
      <w:r w:rsidRPr="00BB7CDA">
        <w:rPr>
          <w:rFonts w:eastAsia="Times New Roman" w:cs="Times New Roman"/>
        </w:rPr>
        <w:t xml:space="preserve"> вирусу (обязательно количественный анализ)</w:t>
      </w:r>
    </w:p>
    <w:p w14:paraId="02D8EB07" w14:textId="2E120449" w:rsidR="00D936F9" w:rsidRPr="00BB7CDA" w:rsidRDefault="00D936F9" w:rsidP="00D936F9">
      <w:pPr>
        <w:pStyle w:val="afc"/>
        <w:numPr>
          <w:ilvl w:val="0"/>
          <w:numId w:val="40"/>
        </w:numPr>
        <w:ind w:left="357" w:hanging="357"/>
        <w:rPr>
          <w:rFonts w:eastAsia="Times New Roman" w:cs="Times New Roman"/>
        </w:rPr>
      </w:pPr>
      <w:r w:rsidRPr="00BB7CDA">
        <w:rPr>
          <w:rFonts w:eastAsia="Times New Roman" w:cs="Times New Roman"/>
        </w:rPr>
        <w:t xml:space="preserve">ИФА на наличие иммуноглобулинов </w:t>
      </w:r>
      <w:r w:rsidR="00475311" w:rsidRPr="00BB7CDA">
        <w:rPr>
          <w:rFonts w:eastAsia="Times New Roman" w:cs="Times New Roman"/>
        </w:rPr>
        <w:t xml:space="preserve">М, </w:t>
      </w:r>
      <w:r w:rsidRPr="00BB7CDA">
        <w:rPr>
          <w:rFonts w:eastAsia="Times New Roman" w:cs="Times New Roman"/>
        </w:rPr>
        <w:t xml:space="preserve">G к </w:t>
      </w:r>
      <w:proofErr w:type="spellStart"/>
      <w:r w:rsidRPr="00BB7CDA">
        <w:rPr>
          <w:rFonts w:eastAsia="Times New Roman" w:cs="Times New Roman"/>
        </w:rPr>
        <w:t>Toxoplasma</w:t>
      </w:r>
      <w:proofErr w:type="spellEnd"/>
      <w:r w:rsidRPr="00BB7CDA">
        <w:rPr>
          <w:rFonts w:eastAsia="Times New Roman" w:cs="Times New Roman"/>
        </w:rPr>
        <w:t xml:space="preserve"> </w:t>
      </w:r>
      <w:proofErr w:type="spellStart"/>
      <w:r w:rsidRPr="00BB7CDA">
        <w:rPr>
          <w:rFonts w:eastAsia="Times New Roman" w:cs="Times New Roman"/>
        </w:rPr>
        <w:t>gondii</w:t>
      </w:r>
      <w:proofErr w:type="spellEnd"/>
    </w:p>
    <w:p w14:paraId="56BD1726" w14:textId="043B3A2B" w:rsidR="00D936F9" w:rsidRPr="00BB7CDA" w:rsidRDefault="00D936F9" w:rsidP="00D936F9">
      <w:pPr>
        <w:pStyle w:val="afc"/>
        <w:numPr>
          <w:ilvl w:val="0"/>
          <w:numId w:val="40"/>
        </w:numPr>
        <w:ind w:left="357" w:hanging="357"/>
        <w:rPr>
          <w:rFonts w:eastAsia="Times New Roman" w:cs="Times New Roman"/>
        </w:rPr>
      </w:pPr>
      <w:r w:rsidRPr="00BB7CDA">
        <w:rPr>
          <w:rFonts w:eastAsia="Times New Roman" w:cs="Times New Roman"/>
        </w:rPr>
        <w:t xml:space="preserve">ИФА на наличие иммуноглобулинов </w:t>
      </w:r>
      <w:r w:rsidR="00475311" w:rsidRPr="00BB7CDA">
        <w:rPr>
          <w:rFonts w:eastAsia="Times New Roman" w:cs="Times New Roman"/>
        </w:rPr>
        <w:t xml:space="preserve">М, </w:t>
      </w:r>
      <w:r w:rsidRPr="00BB7CDA">
        <w:rPr>
          <w:rFonts w:eastAsia="Times New Roman" w:cs="Times New Roman"/>
        </w:rPr>
        <w:t xml:space="preserve">G к </w:t>
      </w:r>
      <w:proofErr w:type="spellStart"/>
      <w:r w:rsidRPr="00BB7CDA">
        <w:rPr>
          <w:rFonts w:eastAsia="Times New Roman" w:cs="Times New Roman"/>
        </w:rPr>
        <w:t>токсокаре</w:t>
      </w:r>
      <w:proofErr w:type="spellEnd"/>
      <w:r w:rsidRPr="00BB7CDA">
        <w:rPr>
          <w:rFonts w:eastAsia="Times New Roman" w:cs="Times New Roman"/>
        </w:rPr>
        <w:t>.</w:t>
      </w:r>
    </w:p>
    <w:p w14:paraId="13124149" w14:textId="77777777" w:rsidR="00D936F9" w:rsidRPr="00BB7CDA" w:rsidRDefault="00D936F9" w:rsidP="00D936F9">
      <w:pPr>
        <w:pStyle w:val="afc"/>
        <w:numPr>
          <w:ilvl w:val="0"/>
          <w:numId w:val="40"/>
        </w:numPr>
        <w:tabs>
          <w:tab w:val="left" w:pos="7776"/>
        </w:tabs>
        <w:ind w:left="357" w:hanging="357"/>
        <w:rPr>
          <w:rFonts w:eastAsia="Times New Roman" w:cs="Times New Roman"/>
        </w:rPr>
      </w:pPr>
      <w:r w:rsidRPr="00BB7CDA">
        <w:rPr>
          <w:rFonts w:eastAsia="Times New Roman" w:cs="Times New Roman"/>
        </w:rPr>
        <w:t xml:space="preserve">ИФА на наличие иммуноглобулинов M и G к </w:t>
      </w:r>
      <w:proofErr w:type="spellStart"/>
      <w:r w:rsidRPr="00BB7CDA">
        <w:rPr>
          <w:rFonts w:eastAsia="Times New Roman" w:cs="Times New Roman"/>
        </w:rPr>
        <w:t>Borrelia</w:t>
      </w:r>
      <w:proofErr w:type="spellEnd"/>
      <w:r w:rsidRPr="00BB7CDA">
        <w:rPr>
          <w:rFonts w:eastAsia="Times New Roman" w:cs="Times New Roman"/>
        </w:rPr>
        <w:t xml:space="preserve"> </w:t>
      </w:r>
      <w:proofErr w:type="spellStart"/>
      <w:r w:rsidRPr="00BB7CDA">
        <w:rPr>
          <w:rFonts w:eastAsia="Times New Roman" w:cs="Times New Roman"/>
        </w:rPr>
        <w:t>burgdorferi</w:t>
      </w:r>
      <w:proofErr w:type="spellEnd"/>
      <w:r w:rsidRPr="00BB7CDA">
        <w:rPr>
          <w:rFonts w:eastAsia="Times New Roman" w:cs="Times New Roman"/>
        </w:rPr>
        <w:t>.</w:t>
      </w:r>
    </w:p>
    <w:p w14:paraId="189F453C" w14:textId="0A3E1607" w:rsidR="00475311" w:rsidRPr="00BB7CDA" w:rsidRDefault="00B03671" w:rsidP="00D936F9">
      <w:pPr>
        <w:pStyle w:val="afc"/>
        <w:numPr>
          <w:ilvl w:val="0"/>
          <w:numId w:val="40"/>
        </w:numPr>
        <w:tabs>
          <w:tab w:val="left" w:pos="7776"/>
        </w:tabs>
        <w:ind w:left="357" w:hanging="357"/>
        <w:rPr>
          <w:rFonts w:eastAsia="Times New Roman" w:cs="Times New Roman"/>
        </w:rPr>
      </w:pPr>
      <w:r w:rsidRPr="00BB7CDA">
        <w:rPr>
          <w:rFonts w:eastAsia="Times New Roman" w:cs="Times New Roman"/>
        </w:rPr>
        <w:t>ИФА на наличие</w:t>
      </w:r>
      <w:r w:rsidR="00475311" w:rsidRPr="00BB7CDA">
        <w:rPr>
          <w:rFonts w:eastAsia="Times New Roman" w:cs="Times New Roman"/>
        </w:rPr>
        <w:t xml:space="preserve"> иммуноглобулинов А, M и G к </w:t>
      </w:r>
      <w:r w:rsidR="00E95A38" w:rsidRPr="00BB7CDA">
        <w:rPr>
          <w:rFonts w:eastAsia="Times New Roman" w:cs="Times New Roman"/>
        </w:rPr>
        <w:t xml:space="preserve">   </w:t>
      </w:r>
      <w:r w:rsidR="00E95A38" w:rsidRPr="00BB7CDA">
        <w:rPr>
          <w:rFonts w:eastAsia="Times New Roman" w:cs="Times New Roman"/>
          <w:lang w:val="en-US"/>
        </w:rPr>
        <w:t>Chlamydia</w:t>
      </w:r>
      <w:r w:rsidR="00E95A38" w:rsidRPr="00BB7CDA">
        <w:rPr>
          <w:rFonts w:eastAsia="Times New Roman" w:cs="Times New Roman"/>
        </w:rPr>
        <w:t xml:space="preserve"> </w:t>
      </w:r>
      <w:r w:rsidR="00E95A38" w:rsidRPr="00BB7CDA">
        <w:rPr>
          <w:rFonts w:eastAsia="Times New Roman" w:cs="Times New Roman"/>
          <w:lang w:val="en-US"/>
        </w:rPr>
        <w:t>trachomatis</w:t>
      </w:r>
    </w:p>
    <w:p w14:paraId="2CB93313" w14:textId="1735DA78" w:rsidR="00CB576F" w:rsidRPr="00BB7CDA" w:rsidRDefault="00CB576F" w:rsidP="00D936F9">
      <w:pPr>
        <w:pStyle w:val="afc"/>
        <w:numPr>
          <w:ilvl w:val="0"/>
          <w:numId w:val="40"/>
        </w:numPr>
        <w:tabs>
          <w:tab w:val="left" w:pos="7776"/>
        </w:tabs>
        <w:ind w:left="357" w:hanging="357"/>
        <w:rPr>
          <w:rFonts w:eastAsia="Times New Roman" w:cs="Times New Roman"/>
        </w:rPr>
      </w:pPr>
      <w:proofErr w:type="spellStart"/>
      <w:r w:rsidRPr="00BB7CDA">
        <w:rPr>
          <w:rFonts w:eastAsia="Times New Roman" w:cs="Times New Roman"/>
          <w:lang w:val="en-US"/>
        </w:rPr>
        <w:t>Диаскин</w:t>
      </w:r>
      <w:proofErr w:type="spellEnd"/>
      <w:r w:rsidRPr="00BB7CDA">
        <w:rPr>
          <w:rFonts w:eastAsia="Times New Roman" w:cs="Times New Roman"/>
          <w:lang w:val="en-US"/>
        </w:rPr>
        <w:t xml:space="preserve"> </w:t>
      </w:r>
      <w:proofErr w:type="spellStart"/>
      <w:r w:rsidRPr="00BB7CDA">
        <w:rPr>
          <w:rFonts w:eastAsia="Times New Roman" w:cs="Times New Roman"/>
          <w:lang w:val="en-US"/>
        </w:rPr>
        <w:t>тест</w:t>
      </w:r>
      <w:proofErr w:type="spellEnd"/>
      <w:r w:rsidR="00E70FFA" w:rsidRPr="00BB7CDA">
        <w:rPr>
          <w:rFonts w:eastAsia="Times New Roman" w:cs="Times New Roman"/>
          <w:lang w:val="en-US"/>
        </w:rPr>
        <w:t xml:space="preserve"> (</w:t>
      </w:r>
      <w:proofErr w:type="spellStart"/>
      <w:r w:rsidR="00E70FFA" w:rsidRPr="00BB7CDA">
        <w:rPr>
          <w:rFonts w:eastAsia="Times New Roman" w:cs="Times New Roman"/>
          <w:lang w:val="en-US"/>
        </w:rPr>
        <w:t>реакция</w:t>
      </w:r>
      <w:proofErr w:type="spellEnd"/>
      <w:r w:rsidR="00E70FFA" w:rsidRPr="00BB7CDA">
        <w:rPr>
          <w:rFonts w:eastAsia="Times New Roman" w:cs="Times New Roman"/>
          <w:lang w:val="en-US"/>
        </w:rPr>
        <w:t xml:space="preserve"> </w:t>
      </w:r>
      <w:proofErr w:type="spellStart"/>
      <w:r w:rsidR="00E70FFA" w:rsidRPr="00BB7CDA">
        <w:rPr>
          <w:rFonts w:eastAsia="Times New Roman" w:cs="Times New Roman"/>
          <w:lang w:val="en-US"/>
        </w:rPr>
        <w:t>Манту</w:t>
      </w:r>
      <w:proofErr w:type="spellEnd"/>
      <w:r w:rsidR="00E70FFA" w:rsidRPr="00BB7CDA">
        <w:rPr>
          <w:rFonts w:eastAsia="Times New Roman" w:cs="Times New Roman"/>
          <w:lang w:val="en-US"/>
        </w:rPr>
        <w:t>)</w:t>
      </w:r>
    </w:p>
    <w:p w14:paraId="3E5F51B4" w14:textId="77777777" w:rsidR="00D936F9" w:rsidRPr="00BB7CDA" w:rsidRDefault="00D936F9" w:rsidP="00D936F9">
      <w:pPr>
        <w:rPr>
          <w:rFonts w:eastAsia="Times New Roman" w:cs="Times New Roman"/>
          <w:b/>
        </w:rPr>
      </w:pPr>
      <w:r w:rsidRPr="00BB7CDA">
        <w:rPr>
          <w:rFonts w:eastAsia="Times New Roman" w:cs="Times New Roman"/>
          <w:b/>
        </w:rPr>
        <w:t>Уровень убедительности рекомендаций В (уровень достоверности доказательств – 2)</w:t>
      </w:r>
    </w:p>
    <w:p w14:paraId="45720E31" w14:textId="327E42CE" w:rsidR="0099116D" w:rsidRPr="00BB7CDA" w:rsidRDefault="0099116D" w:rsidP="0099116D">
      <w:pPr>
        <w:pStyle w:val="CustomContentNormal"/>
        <w:rPr>
          <w:rFonts w:cs="Times New Roman"/>
        </w:rPr>
      </w:pPr>
      <w:bookmarkStart w:id="31" w:name="_Toc9430636"/>
      <w:bookmarkStart w:id="32" w:name="__RefHeading___doc_3"/>
      <w:r w:rsidRPr="00BB7CDA">
        <w:rPr>
          <w:rFonts w:cs="Times New Roman"/>
        </w:rPr>
        <w:t>3. Лечение</w:t>
      </w:r>
      <w:bookmarkEnd w:id="31"/>
    </w:p>
    <w:p w14:paraId="4A83D103" w14:textId="77777777" w:rsidR="009E0324" w:rsidRPr="00BB7CDA" w:rsidRDefault="009E0324" w:rsidP="009E0324">
      <w:pPr>
        <w:pStyle w:val="2"/>
        <w:ind w:left="708"/>
        <w:rPr>
          <w:rFonts w:eastAsia="Times New Roman"/>
        </w:rPr>
      </w:pPr>
      <w:bookmarkStart w:id="33" w:name="_Toc9430637"/>
      <w:r w:rsidRPr="00BB7CDA">
        <w:rPr>
          <w:rFonts w:eastAsia="Times New Roman"/>
          <w:szCs w:val="22"/>
        </w:rPr>
        <w:t>3</w:t>
      </w:r>
      <w:r w:rsidRPr="00BB7CDA">
        <w:rPr>
          <w:rFonts w:eastAsia="Times New Roman"/>
        </w:rPr>
        <w:t>.1 Консервативное лечение</w:t>
      </w:r>
      <w:bookmarkEnd w:id="33"/>
    </w:p>
    <w:p w14:paraId="3DF64BFD" w14:textId="77777777" w:rsidR="009E0324" w:rsidRPr="00BB7CDA" w:rsidRDefault="009E0324" w:rsidP="009E0324">
      <w:pPr>
        <w:pStyle w:val="1"/>
        <w:numPr>
          <w:ilvl w:val="0"/>
          <w:numId w:val="0"/>
        </w:numPr>
        <w:ind w:left="360"/>
        <w:rPr>
          <w:rStyle w:val="affa"/>
          <w:rFonts w:eastAsiaTheme="minorEastAsia" w:cs="Times New Roman"/>
          <w:i w:val="0"/>
        </w:rPr>
      </w:pPr>
      <w:r w:rsidRPr="00BB7CDA">
        <w:rPr>
          <w:rStyle w:val="affa"/>
          <w:rFonts w:eastAsiaTheme="minorEastAsia" w:cs="Times New Roman"/>
          <w:i w:val="0"/>
        </w:rPr>
        <w:t xml:space="preserve">Цель лечения - купирование активного воспаления </w:t>
      </w:r>
      <w:proofErr w:type="gramStart"/>
      <w:r w:rsidRPr="00BB7CDA">
        <w:rPr>
          <w:rStyle w:val="affa"/>
          <w:rFonts w:eastAsiaTheme="minorEastAsia" w:cs="Times New Roman"/>
          <w:i w:val="0"/>
        </w:rPr>
        <w:t>на  основе</w:t>
      </w:r>
      <w:proofErr w:type="gramEnd"/>
      <w:r w:rsidRPr="00BB7CDA">
        <w:rPr>
          <w:rStyle w:val="affa"/>
          <w:rFonts w:eastAsiaTheme="minorEastAsia" w:cs="Times New Roman"/>
          <w:i w:val="0"/>
        </w:rPr>
        <w:t xml:space="preserve"> местного и системного применения лекарственных препаратов и достижение максимально длительной, желательно нефармакологической  ремиссии с возможным проведением поддерживающей терапии. </w:t>
      </w:r>
    </w:p>
    <w:p w14:paraId="2CCDF1F7" w14:textId="77777777" w:rsidR="009E0324" w:rsidRPr="00BB7CDA" w:rsidRDefault="009E0324" w:rsidP="009E0324">
      <w:pPr>
        <w:pStyle w:val="1"/>
        <w:numPr>
          <w:ilvl w:val="0"/>
          <w:numId w:val="0"/>
        </w:numPr>
        <w:ind w:left="360"/>
        <w:rPr>
          <w:rStyle w:val="affa"/>
          <w:rFonts w:eastAsiaTheme="minorEastAsia" w:cs="Times New Roman"/>
          <w:i w:val="0"/>
        </w:rPr>
      </w:pPr>
      <w:r w:rsidRPr="00BB7CDA">
        <w:rPr>
          <w:rStyle w:val="affa"/>
          <w:rFonts w:eastAsiaTheme="minorEastAsia" w:cs="Times New Roman"/>
          <w:i w:val="0"/>
        </w:rPr>
        <w:t xml:space="preserve">Тактика лечения </w:t>
      </w:r>
      <w:proofErr w:type="gramStart"/>
      <w:r w:rsidRPr="00BB7CDA">
        <w:rPr>
          <w:rStyle w:val="affa"/>
          <w:rFonts w:eastAsiaTheme="minorEastAsia" w:cs="Times New Roman"/>
          <w:i w:val="0"/>
        </w:rPr>
        <w:t>определяется  выраженностью</w:t>
      </w:r>
      <w:proofErr w:type="gramEnd"/>
      <w:r w:rsidRPr="00BB7CDA">
        <w:rPr>
          <w:rStyle w:val="affa"/>
          <w:rFonts w:eastAsiaTheme="minorEastAsia" w:cs="Times New Roman"/>
          <w:i w:val="0"/>
        </w:rPr>
        <w:t xml:space="preserve"> воспалительного процесса в глазу, риском развития осложнений  и снижения зрительных функций. </w:t>
      </w:r>
    </w:p>
    <w:p w14:paraId="73C86E63" w14:textId="77777777" w:rsidR="009E0324" w:rsidRPr="00BB7CDA" w:rsidRDefault="009E0324" w:rsidP="009E0324">
      <w:pPr>
        <w:pStyle w:val="1"/>
        <w:numPr>
          <w:ilvl w:val="0"/>
          <w:numId w:val="0"/>
        </w:numPr>
        <w:ind w:left="360"/>
        <w:rPr>
          <w:rStyle w:val="affa"/>
          <w:rFonts w:eastAsiaTheme="minorEastAsia" w:cs="Times New Roman"/>
          <w:i w:val="0"/>
        </w:rPr>
      </w:pPr>
      <w:r w:rsidRPr="00BB7CDA">
        <w:rPr>
          <w:rStyle w:val="affa"/>
          <w:rFonts w:eastAsiaTheme="minorEastAsia" w:cs="Times New Roman"/>
          <w:i w:val="0"/>
        </w:rPr>
        <w:t>Лечение неинфекционного увеита осуществляется офтальмологом в тесном контакте с профильными специалистами (ревматологом, дерматологом, неврологом, пульмонологом и др.).</w:t>
      </w:r>
    </w:p>
    <w:p w14:paraId="6B3FCE1D" w14:textId="39150242" w:rsidR="009E0324" w:rsidRPr="00BB7CDA" w:rsidRDefault="009E0324" w:rsidP="009E0324">
      <w:pPr>
        <w:pStyle w:val="1"/>
        <w:numPr>
          <w:ilvl w:val="0"/>
          <w:numId w:val="0"/>
        </w:numPr>
        <w:ind w:left="360"/>
        <w:rPr>
          <w:rStyle w:val="affa"/>
          <w:rFonts w:eastAsiaTheme="minorEastAsia" w:cs="Times New Roman"/>
          <w:i w:val="0"/>
        </w:rPr>
      </w:pPr>
      <w:r w:rsidRPr="00BB7CDA">
        <w:rPr>
          <w:rStyle w:val="affa"/>
          <w:rFonts w:eastAsiaTheme="minorEastAsia" w:cs="Times New Roman"/>
          <w:i w:val="0"/>
        </w:rPr>
        <w:t xml:space="preserve">Офтальмолог проводит местную терапию, определяет показания к назначению и коррекции системного лечения, осуществляет лечение </w:t>
      </w:r>
      <w:proofErr w:type="spellStart"/>
      <w:r w:rsidRPr="00BB7CDA">
        <w:rPr>
          <w:rStyle w:val="affa"/>
          <w:rFonts w:eastAsiaTheme="minorEastAsia" w:cs="Times New Roman"/>
          <w:i w:val="0"/>
        </w:rPr>
        <w:t>постувеальных</w:t>
      </w:r>
      <w:proofErr w:type="spellEnd"/>
      <w:r w:rsidRPr="00BB7CDA">
        <w:rPr>
          <w:rStyle w:val="affa"/>
          <w:rFonts w:eastAsiaTheme="minorEastAsia" w:cs="Times New Roman"/>
          <w:i w:val="0"/>
        </w:rPr>
        <w:t xml:space="preserve"> </w:t>
      </w:r>
      <w:proofErr w:type="gramStart"/>
      <w:r w:rsidRPr="00BB7CDA">
        <w:rPr>
          <w:rStyle w:val="affa"/>
          <w:rFonts w:eastAsiaTheme="minorEastAsia" w:cs="Times New Roman"/>
          <w:i w:val="0"/>
        </w:rPr>
        <w:t xml:space="preserve">осложнений, </w:t>
      </w:r>
      <w:r w:rsidR="00B86472" w:rsidRPr="00BB7CDA">
        <w:rPr>
          <w:rStyle w:val="affa"/>
          <w:rFonts w:eastAsiaTheme="minorEastAsia" w:cs="Times New Roman"/>
          <w:i w:val="0"/>
        </w:rPr>
        <w:t xml:space="preserve"> в</w:t>
      </w:r>
      <w:proofErr w:type="gramEnd"/>
      <w:r w:rsidR="00B86472" w:rsidRPr="00BB7CDA">
        <w:rPr>
          <w:rStyle w:val="affa"/>
          <w:rFonts w:eastAsiaTheme="minorEastAsia" w:cs="Times New Roman"/>
          <w:i w:val="0"/>
        </w:rPr>
        <w:t xml:space="preserve"> тесном контакте со специалистами смежного профиля </w:t>
      </w:r>
      <w:r w:rsidRPr="00BB7CDA">
        <w:rPr>
          <w:rStyle w:val="affa"/>
          <w:rFonts w:eastAsiaTheme="minorEastAsia" w:cs="Times New Roman"/>
          <w:i w:val="0"/>
        </w:rPr>
        <w:t xml:space="preserve">назначает </w:t>
      </w:r>
      <w:proofErr w:type="spellStart"/>
      <w:r w:rsidRPr="00BB7CDA">
        <w:rPr>
          <w:rStyle w:val="affa"/>
          <w:rFonts w:eastAsiaTheme="minorEastAsia" w:cs="Times New Roman"/>
          <w:i w:val="0"/>
        </w:rPr>
        <w:t>иммуносупрессивную</w:t>
      </w:r>
      <w:proofErr w:type="spellEnd"/>
      <w:r w:rsidRPr="00BB7CDA">
        <w:rPr>
          <w:rStyle w:val="affa"/>
          <w:rFonts w:eastAsiaTheme="minorEastAsia" w:cs="Times New Roman"/>
          <w:i w:val="0"/>
        </w:rPr>
        <w:t>, в ряде случаев – генно-инженерную терапию</w:t>
      </w:r>
      <w:r w:rsidR="00B86472" w:rsidRPr="00BB7CDA">
        <w:rPr>
          <w:rStyle w:val="affa"/>
          <w:rFonts w:eastAsiaTheme="minorEastAsia" w:cs="Times New Roman"/>
          <w:i w:val="0"/>
        </w:rPr>
        <w:t xml:space="preserve">, осуществляет контроль за развитием возможных системных осложнений </w:t>
      </w:r>
      <w:r w:rsidRPr="00BB7CDA">
        <w:rPr>
          <w:rStyle w:val="affa"/>
          <w:rFonts w:eastAsiaTheme="minorEastAsia" w:cs="Times New Roman"/>
          <w:i w:val="0"/>
        </w:rPr>
        <w:t xml:space="preserve"> в специализированных </w:t>
      </w:r>
      <w:r w:rsidR="00B86472" w:rsidRPr="00BB7CDA">
        <w:rPr>
          <w:rStyle w:val="affa"/>
          <w:rFonts w:eastAsiaTheme="minorEastAsia" w:cs="Times New Roman"/>
          <w:i w:val="0"/>
        </w:rPr>
        <w:t xml:space="preserve"> офтальмологических </w:t>
      </w:r>
      <w:r w:rsidRPr="00BB7CDA">
        <w:rPr>
          <w:rStyle w:val="affa"/>
          <w:rFonts w:eastAsiaTheme="minorEastAsia" w:cs="Times New Roman"/>
          <w:i w:val="0"/>
        </w:rPr>
        <w:t>отделениях</w:t>
      </w:r>
      <w:r w:rsidR="009E24F9" w:rsidRPr="00BB7CDA">
        <w:rPr>
          <w:rStyle w:val="affa"/>
          <w:rFonts w:eastAsiaTheme="minorEastAsia" w:cs="Times New Roman"/>
          <w:i w:val="0"/>
        </w:rPr>
        <w:t xml:space="preserve"> в </w:t>
      </w:r>
      <w:r w:rsidRPr="00BB7CDA">
        <w:rPr>
          <w:rStyle w:val="affa"/>
          <w:rFonts w:eastAsiaTheme="minorEastAsia" w:cs="Times New Roman"/>
          <w:i w:val="0"/>
        </w:rPr>
        <w:t xml:space="preserve"> случаях отсутствия системных проявлений заболевания. Специалисты общего профиля, в соответствии с установленными этиологическими причинами, проводят лечение системными стероидными и нестероидными </w:t>
      </w:r>
      <w:proofErr w:type="gramStart"/>
      <w:r w:rsidRPr="00BB7CDA">
        <w:rPr>
          <w:rStyle w:val="affa"/>
          <w:rFonts w:eastAsiaTheme="minorEastAsia" w:cs="Times New Roman"/>
          <w:i w:val="0"/>
        </w:rPr>
        <w:t xml:space="preserve">препаратами,   </w:t>
      </w:r>
      <w:proofErr w:type="gramEnd"/>
      <w:r w:rsidRPr="00BB7CDA">
        <w:rPr>
          <w:rStyle w:val="affa"/>
          <w:rFonts w:eastAsiaTheme="minorEastAsia" w:cs="Times New Roman"/>
          <w:i w:val="0"/>
        </w:rPr>
        <w:t xml:space="preserve">цитостатическими и генно-инженерными биологическими препаратами, осуществляют мониторинг соматического состояния больных, получающих системную </w:t>
      </w:r>
      <w:proofErr w:type="spellStart"/>
      <w:r w:rsidRPr="00BB7CDA">
        <w:rPr>
          <w:rStyle w:val="affa"/>
          <w:rFonts w:eastAsiaTheme="minorEastAsia" w:cs="Times New Roman"/>
          <w:i w:val="0"/>
        </w:rPr>
        <w:t>иммуносупрессивную</w:t>
      </w:r>
      <w:proofErr w:type="spellEnd"/>
      <w:r w:rsidRPr="00BB7CDA">
        <w:rPr>
          <w:rStyle w:val="affa"/>
          <w:rFonts w:eastAsiaTheme="minorEastAsia" w:cs="Times New Roman"/>
          <w:i w:val="0"/>
        </w:rPr>
        <w:t xml:space="preserve"> терапию в соответствии с Федеральными клиническими рекомендациями по лечению основного заболевания.</w:t>
      </w:r>
    </w:p>
    <w:p w14:paraId="09D31C02" w14:textId="51CAF8D5" w:rsidR="009E0324" w:rsidRPr="00BB7CDA" w:rsidRDefault="009E0324" w:rsidP="009E0324">
      <w:pPr>
        <w:pStyle w:val="1"/>
        <w:rPr>
          <w:rFonts w:cs="Times New Roman"/>
          <w:b/>
        </w:rPr>
      </w:pPr>
      <w:r w:rsidRPr="00BB7CDA">
        <w:rPr>
          <w:rFonts w:cs="Times New Roman"/>
        </w:rPr>
        <w:lastRenderedPageBreak/>
        <w:t>Рекомендуется назначение глюкокортикоидов при наличии активности увеита [</w:t>
      </w:r>
      <w:r w:rsidR="00885B6B" w:rsidRPr="00BB7CDA">
        <w:rPr>
          <w:rFonts w:cs="Times New Roman"/>
        </w:rPr>
        <w:t>4</w:t>
      </w:r>
      <w:r w:rsidR="00D43380" w:rsidRPr="00BB7CDA">
        <w:rPr>
          <w:rFonts w:cs="Times New Roman"/>
        </w:rPr>
        <w:t>0</w:t>
      </w:r>
      <w:r w:rsidR="00885B6B" w:rsidRPr="00BB7CDA">
        <w:rPr>
          <w:rFonts w:cs="Times New Roman"/>
        </w:rPr>
        <w:t>-4</w:t>
      </w:r>
      <w:r w:rsidR="00D43380" w:rsidRPr="00BB7CDA">
        <w:rPr>
          <w:rFonts w:cs="Times New Roman"/>
        </w:rPr>
        <w:t>8</w:t>
      </w:r>
      <w:r w:rsidRPr="00BB7CDA">
        <w:rPr>
          <w:rFonts w:cs="Times New Roman"/>
        </w:rPr>
        <w:t>].</w:t>
      </w:r>
    </w:p>
    <w:p w14:paraId="02E63ABE" w14:textId="77777777" w:rsidR="009E0324" w:rsidRPr="00BB7CDA" w:rsidRDefault="009E0324" w:rsidP="009E0324">
      <w:pPr>
        <w:pStyle w:val="aff0"/>
      </w:pPr>
      <w:r w:rsidRPr="00BB7CDA">
        <w:t>Уровень убедительности рекомендаций А (уровень достоверности доказательств – 1</w:t>
      </w:r>
      <w:r w:rsidRPr="00BB7CDA">
        <w:rPr>
          <w:lang w:val="en-US"/>
        </w:rPr>
        <w:t>b</w:t>
      </w:r>
      <w:r w:rsidRPr="00BB7CDA">
        <w:t>)</w:t>
      </w:r>
    </w:p>
    <w:p w14:paraId="55683F79" w14:textId="3A253258" w:rsidR="009E0324" w:rsidRPr="00BB7CDA" w:rsidRDefault="009E0324" w:rsidP="009E0324">
      <w:pPr>
        <w:pStyle w:val="aff0"/>
        <w:rPr>
          <w:b w:val="0"/>
          <w:i/>
        </w:rPr>
      </w:pPr>
      <w:r w:rsidRPr="00BB7CDA">
        <w:t xml:space="preserve">Комментарии: </w:t>
      </w:r>
      <w:r w:rsidRPr="00BB7CDA">
        <w:rPr>
          <w:b w:val="0"/>
          <w:i/>
        </w:rPr>
        <w:t>1. Кратность инстилляций (</w:t>
      </w:r>
      <w:proofErr w:type="spellStart"/>
      <w:r w:rsidRPr="00BB7CDA">
        <w:rPr>
          <w:b w:val="0"/>
          <w:i/>
        </w:rPr>
        <w:t>дексаметазон</w:t>
      </w:r>
      <w:proofErr w:type="spellEnd"/>
      <w:r w:rsidRPr="00BB7CDA">
        <w:rPr>
          <w:b w:val="0"/>
          <w:i/>
        </w:rPr>
        <w:t xml:space="preserve"> 0,1%</w:t>
      </w:r>
      <w:r w:rsidR="009927CD" w:rsidRPr="00BB7CDA">
        <w:rPr>
          <w:b w:val="0"/>
          <w:i/>
        </w:rPr>
        <w:t>**</w:t>
      </w:r>
      <w:r w:rsidRPr="00BB7CDA">
        <w:rPr>
          <w:b w:val="0"/>
          <w:i/>
        </w:rPr>
        <w:t>, преднизолон 0,3%</w:t>
      </w:r>
      <w:r w:rsidR="009927CD" w:rsidRPr="00BB7CDA">
        <w:rPr>
          <w:b w:val="0"/>
          <w:i/>
        </w:rPr>
        <w:t>**</w:t>
      </w:r>
      <w:r w:rsidRPr="00BB7CDA">
        <w:rPr>
          <w:b w:val="0"/>
          <w:i/>
        </w:rPr>
        <w:t>) определяется выраженностью воспаления и варьирует от форсированных инстилляций (каждые 10 мин в течение часа), ежечасного закапывания до 4 - 6 раз в сутки [</w:t>
      </w:r>
      <w:r w:rsidR="00885B6B" w:rsidRPr="00BB7CDA">
        <w:rPr>
          <w:b w:val="0"/>
          <w:i/>
        </w:rPr>
        <w:t>4</w:t>
      </w:r>
      <w:r w:rsidR="00D43380" w:rsidRPr="00BB7CDA">
        <w:rPr>
          <w:b w:val="0"/>
          <w:i/>
        </w:rPr>
        <w:t>8</w:t>
      </w:r>
      <w:r w:rsidRPr="00BB7CDA">
        <w:rPr>
          <w:b w:val="0"/>
          <w:i/>
        </w:rPr>
        <w:t xml:space="preserve">]. </w:t>
      </w:r>
    </w:p>
    <w:p w14:paraId="1B57E47F" w14:textId="74C4B86A" w:rsidR="009E0324" w:rsidRPr="00BB7CDA" w:rsidRDefault="009E0324" w:rsidP="009E0324">
      <w:pPr>
        <w:pStyle w:val="aff0"/>
        <w:rPr>
          <w:b w:val="0"/>
        </w:rPr>
      </w:pPr>
      <w:r w:rsidRPr="00BB7CDA">
        <w:rPr>
          <w:b w:val="0"/>
          <w:i/>
        </w:rPr>
        <w:t xml:space="preserve">2. При </w:t>
      </w:r>
      <w:proofErr w:type="spellStart"/>
      <w:r w:rsidRPr="00BB7CDA">
        <w:rPr>
          <w:b w:val="0"/>
          <w:i/>
        </w:rPr>
        <w:t>тяжелом</w:t>
      </w:r>
      <w:proofErr w:type="spellEnd"/>
      <w:r w:rsidRPr="00BB7CDA">
        <w:rPr>
          <w:b w:val="0"/>
          <w:i/>
        </w:rPr>
        <w:t xml:space="preserve"> переднем </w:t>
      </w:r>
      <w:proofErr w:type="spellStart"/>
      <w:r w:rsidRPr="00BB7CDA">
        <w:rPr>
          <w:b w:val="0"/>
          <w:i/>
        </w:rPr>
        <w:t>увеите</w:t>
      </w:r>
      <w:proofErr w:type="spellEnd"/>
      <w:r w:rsidRPr="00BB7CDA">
        <w:rPr>
          <w:b w:val="0"/>
          <w:i/>
        </w:rPr>
        <w:t xml:space="preserve"> дополнительно рекомендуются </w:t>
      </w:r>
      <w:proofErr w:type="spellStart"/>
      <w:r w:rsidRPr="00BB7CDA">
        <w:rPr>
          <w:b w:val="0"/>
          <w:i/>
        </w:rPr>
        <w:t>субконьюнктивальные</w:t>
      </w:r>
      <w:proofErr w:type="spellEnd"/>
      <w:r w:rsidRPr="00BB7CDA">
        <w:rPr>
          <w:b w:val="0"/>
          <w:i/>
        </w:rPr>
        <w:t xml:space="preserve"> инъекции глюкокортикоидов (</w:t>
      </w:r>
      <w:proofErr w:type="spellStart"/>
      <w:r w:rsidRPr="00BB7CDA">
        <w:rPr>
          <w:b w:val="0"/>
          <w:i/>
        </w:rPr>
        <w:t>дексаметазон</w:t>
      </w:r>
      <w:proofErr w:type="spellEnd"/>
      <w:r w:rsidR="009927CD" w:rsidRPr="00BB7CDA">
        <w:rPr>
          <w:b w:val="0"/>
          <w:i/>
        </w:rPr>
        <w:t>**</w:t>
      </w:r>
      <w:r w:rsidRPr="00BB7CDA">
        <w:rPr>
          <w:b w:val="0"/>
          <w:i/>
        </w:rPr>
        <w:t xml:space="preserve">). При </w:t>
      </w:r>
      <w:proofErr w:type="spellStart"/>
      <w:r w:rsidRPr="00BB7CDA">
        <w:rPr>
          <w:b w:val="0"/>
          <w:i/>
        </w:rPr>
        <w:t>тяжелом</w:t>
      </w:r>
      <w:proofErr w:type="spellEnd"/>
      <w:r w:rsidRPr="00BB7CDA">
        <w:rPr>
          <w:b w:val="0"/>
          <w:i/>
        </w:rPr>
        <w:t xml:space="preserve"> </w:t>
      </w:r>
      <w:proofErr w:type="spellStart"/>
      <w:r w:rsidRPr="00BB7CDA">
        <w:rPr>
          <w:b w:val="0"/>
          <w:i/>
        </w:rPr>
        <w:t>интермедиарном</w:t>
      </w:r>
      <w:proofErr w:type="spellEnd"/>
      <w:r w:rsidRPr="00BB7CDA">
        <w:rPr>
          <w:b w:val="0"/>
          <w:i/>
        </w:rPr>
        <w:t xml:space="preserve">, заднем и </w:t>
      </w:r>
      <w:proofErr w:type="spellStart"/>
      <w:r w:rsidRPr="00BB7CDA">
        <w:rPr>
          <w:b w:val="0"/>
          <w:i/>
        </w:rPr>
        <w:t>панувеите</w:t>
      </w:r>
      <w:proofErr w:type="spellEnd"/>
      <w:r w:rsidRPr="00BB7CDA">
        <w:rPr>
          <w:b w:val="0"/>
          <w:i/>
        </w:rPr>
        <w:t xml:space="preserve"> используют глюкокортикоиды быстрого, пролонгированного или комбинированного действия (</w:t>
      </w:r>
      <w:proofErr w:type="spellStart"/>
      <w:r w:rsidRPr="00BB7CDA">
        <w:rPr>
          <w:b w:val="0"/>
          <w:i/>
        </w:rPr>
        <w:t>дексаметазон</w:t>
      </w:r>
      <w:proofErr w:type="spellEnd"/>
      <w:r w:rsidR="009927CD" w:rsidRPr="00BB7CDA">
        <w:rPr>
          <w:b w:val="0"/>
          <w:i/>
        </w:rPr>
        <w:t>**</w:t>
      </w:r>
      <w:r w:rsidRPr="00BB7CDA">
        <w:rPr>
          <w:b w:val="0"/>
          <w:i/>
        </w:rPr>
        <w:t xml:space="preserve">, </w:t>
      </w:r>
      <w:proofErr w:type="spellStart"/>
      <w:r w:rsidRPr="00BB7CDA">
        <w:rPr>
          <w:b w:val="0"/>
          <w:i/>
        </w:rPr>
        <w:t>триамцинолон</w:t>
      </w:r>
      <w:proofErr w:type="spellEnd"/>
      <w:r w:rsidR="003C106F" w:rsidRPr="00BB7CDA">
        <w:rPr>
          <w:rFonts w:eastAsia="Times New Roman"/>
        </w:rPr>
        <w:t>#</w:t>
      </w:r>
      <w:r w:rsidRPr="00BB7CDA">
        <w:rPr>
          <w:b w:val="0"/>
          <w:i/>
        </w:rPr>
        <w:t xml:space="preserve">, </w:t>
      </w:r>
      <w:proofErr w:type="spellStart"/>
      <w:r w:rsidRPr="00BB7CDA">
        <w:rPr>
          <w:b w:val="0"/>
          <w:i/>
        </w:rPr>
        <w:t>бетаметазон</w:t>
      </w:r>
      <w:proofErr w:type="spellEnd"/>
      <w:r w:rsidR="003C106F" w:rsidRPr="00BB7CDA">
        <w:rPr>
          <w:rFonts w:eastAsia="Times New Roman"/>
        </w:rPr>
        <w:t>#</w:t>
      </w:r>
      <w:r w:rsidRPr="00BB7CDA">
        <w:rPr>
          <w:b w:val="0"/>
          <w:i/>
        </w:rPr>
        <w:t xml:space="preserve">), которые вводят </w:t>
      </w:r>
      <w:proofErr w:type="spellStart"/>
      <w:r w:rsidRPr="00BB7CDA">
        <w:rPr>
          <w:b w:val="0"/>
          <w:i/>
        </w:rPr>
        <w:t>периокулярно</w:t>
      </w:r>
      <w:proofErr w:type="spellEnd"/>
      <w:r w:rsidRPr="00BB7CDA">
        <w:rPr>
          <w:b w:val="0"/>
          <w:i/>
        </w:rPr>
        <w:t xml:space="preserve"> (предпочтительно в </w:t>
      </w:r>
      <w:proofErr w:type="spellStart"/>
      <w:r w:rsidRPr="00BB7CDA">
        <w:rPr>
          <w:b w:val="0"/>
          <w:i/>
        </w:rPr>
        <w:t>субтеноновое</w:t>
      </w:r>
      <w:proofErr w:type="spellEnd"/>
      <w:r w:rsidRPr="00BB7CDA">
        <w:rPr>
          <w:b w:val="0"/>
          <w:i/>
        </w:rPr>
        <w:t xml:space="preserve"> пространство</w:t>
      </w:r>
      <w:proofErr w:type="gramStart"/>
      <w:r w:rsidRPr="00BB7CDA">
        <w:rPr>
          <w:b w:val="0"/>
          <w:i/>
        </w:rPr>
        <w:t xml:space="preserve">),  </w:t>
      </w:r>
      <w:proofErr w:type="spellStart"/>
      <w:r w:rsidRPr="00BB7CDA">
        <w:rPr>
          <w:b w:val="0"/>
          <w:i/>
        </w:rPr>
        <w:t>интравитреально</w:t>
      </w:r>
      <w:proofErr w:type="spellEnd"/>
      <w:proofErr w:type="gramEnd"/>
      <w:r w:rsidRPr="00BB7CDA">
        <w:rPr>
          <w:b w:val="0"/>
          <w:i/>
        </w:rPr>
        <w:t xml:space="preserve">. При назначении пролонгированных глюкокортикоидов последние назначаются с интервалом 10 </w:t>
      </w:r>
      <w:r w:rsidR="00475311" w:rsidRPr="00BB7CDA">
        <w:rPr>
          <w:b w:val="0"/>
          <w:i/>
        </w:rPr>
        <w:t xml:space="preserve">-14 </w:t>
      </w:r>
      <w:r w:rsidRPr="00BB7CDA">
        <w:rPr>
          <w:b w:val="0"/>
          <w:i/>
        </w:rPr>
        <w:t>дней</w:t>
      </w:r>
      <w:r w:rsidR="00475311" w:rsidRPr="00BB7CDA">
        <w:rPr>
          <w:b w:val="0"/>
          <w:i/>
        </w:rPr>
        <w:t xml:space="preserve"> №3</w:t>
      </w:r>
      <w:r w:rsidRPr="00BB7CDA">
        <w:rPr>
          <w:b w:val="0"/>
          <w:i/>
        </w:rPr>
        <w:t xml:space="preserve">.  </w:t>
      </w:r>
    </w:p>
    <w:p w14:paraId="15E596F5" w14:textId="6C9C2664" w:rsidR="009E0324" w:rsidRPr="00BB7CDA" w:rsidRDefault="009E0324" w:rsidP="009E0324">
      <w:pPr>
        <w:pStyle w:val="aff0"/>
        <w:rPr>
          <w:b w:val="0"/>
          <w:i/>
        </w:rPr>
      </w:pPr>
      <w:r w:rsidRPr="00BB7CDA">
        <w:rPr>
          <w:b w:val="0"/>
          <w:i/>
        </w:rPr>
        <w:t xml:space="preserve">Эффективность </w:t>
      </w:r>
      <w:proofErr w:type="spellStart"/>
      <w:r w:rsidRPr="00BB7CDA">
        <w:rPr>
          <w:b w:val="0"/>
          <w:i/>
        </w:rPr>
        <w:t>интравитреального</w:t>
      </w:r>
      <w:proofErr w:type="spellEnd"/>
      <w:r w:rsidRPr="00BB7CDA">
        <w:rPr>
          <w:b w:val="0"/>
          <w:i/>
        </w:rPr>
        <w:t xml:space="preserve"> имплантата </w:t>
      </w:r>
      <w:proofErr w:type="spellStart"/>
      <w:r w:rsidRPr="00BB7CDA">
        <w:rPr>
          <w:b w:val="0"/>
          <w:i/>
        </w:rPr>
        <w:t>дексаметазона</w:t>
      </w:r>
      <w:proofErr w:type="spellEnd"/>
      <w:r w:rsidRPr="00BB7CDA">
        <w:rPr>
          <w:b w:val="0"/>
          <w:i/>
        </w:rPr>
        <w:t xml:space="preserve"> (</w:t>
      </w:r>
      <w:proofErr w:type="spellStart"/>
      <w:r w:rsidRPr="00BB7CDA">
        <w:rPr>
          <w:b w:val="0"/>
          <w:i/>
        </w:rPr>
        <w:t>Озурдекс</w:t>
      </w:r>
      <w:proofErr w:type="spellEnd"/>
      <w:r w:rsidRPr="00BB7CDA">
        <w:rPr>
          <w:b w:val="0"/>
          <w:i/>
        </w:rPr>
        <w:t>)</w:t>
      </w:r>
      <w:r w:rsidR="009927CD" w:rsidRPr="00BB7CDA">
        <w:rPr>
          <w:b w:val="0"/>
          <w:i/>
        </w:rPr>
        <w:t>**</w:t>
      </w:r>
      <w:r w:rsidRPr="00BB7CDA">
        <w:rPr>
          <w:b w:val="0"/>
          <w:i/>
        </w:rPr>
        <w:t xml:space="preserve"> для лечения периферического (срединного) и заднего увеита </w:t>
      </w:r>
      <w:r w:rsidR="00ED5060" w:rsidRPr="00BB7CDA">
        <w:rPr>
          <w:b w:val="0"/>
          <w:i/>
        </w:rPr>
        <w:t xml:space="preserve">составляет в среднем около 3 месяцев и </w:t>
      </w:r>
      <w:r w:rsidRPr="00BB7CDA">
        <w:rPr>
          <w:b w:val="0"/>
          <w:i/>
        </w:rPr>
        <w:t>продемонстрирована:</w:t>
      </w:r>
    </w:p>
    <w:p w14:paraId="23DCFF09" w14:textId="38FC0191" w:rsidR="009E0324" w:rsidRPr="00BB7CDA" w:rsidRDefault="009E0324" w:rsidP="009E0324">
      <w:pPr>
        <w:pStyle w:val="aff0"/>
        <w:numPr>
          <w:ilvl w:val="1"/>
          <w:numId w:val="10"/>
        </w:numPr>
        <w:rPr>
          <w:b w:val="0"/>
          <w:i/>
        </w:rPr>
      </w:pPr>
      <w:r w:rsidRPr="00BB7CDA">
        <w:rPr>
          <w:b w:val="0"/>
          <w:i/>
        </w:rPr>
        <w:t>в рандомизированном контролируемом исследовании HURON [</w:t>
      </w:r>
      <w:r w:rsidR="00885B6B" w:rsidRPr="00BB7CDA">
        <w:rPr>
          <w:b w:val="0"/>
          <w:i/>
        </w:rPr>
        <w:t>4</w:t>
      </w:r>
      <w:r w:rsidR="00D43380" w:rsidRPr="00BB7CDA">
        <w:rPr>
          <w:b w:val="0"/>
          <w:i/>
        </w:rPr>
        <w:t>0</w:t>
      </w:r>
      <w:r w:rsidRPr="00BB7CDA">
        <w:rPr>
          <w:b w:val="0"/>
          <w:i/>
        </w:rPr>
        <w:t xml:space="preserve">] (уровень доказательности 1А), </w:t>
      </w:r>
    </w:p>
    <w:p w14:paraId="7030C16D" w14:textId="12FD1CD5" w:rsidR="009E0324" w:rsidRPr="00BB7CDA" w:rsidRDefault="009E0324" w:rsidP="009E0324">
      <w:pPr>
        <w:pStyle w:val="aff0"/>
        <w:numPr>
          <w:ilvl w:val="1"/>
          <w:numId w:val="10"/>
        </w:numPr>
        <w:rPr>
          <w:b w:val="0"/>
          <w:i/>
        </w:rPr>
      </w:pPr>
      <w:proofErr w:type="spellStart"/>
      <w:r w:rsidRPr="00BB7CDA">
        <w:rPr>
          <w:b w:val="0"/>
          <w:i/>
        </w:rPr>
        <w:t>проспективных</w:t>
      </w:r>
      <w:proofErr w:type="spellEnd"/>
      <w:r w:rsidRPr="00BB7CDA">
        <w:rPr>
          <w:b w:val="0"/>
          <w:i/>
        </w:rPr>
        <w:t xml:space="preserve"> </w:t>
      </w:r>
      <w:proofErr w:type="spellStart"/>
      <w:r w:rsidRPr="00BB7CDA">
        <w:rPr>
          <w:b w:val="0"/>
          <w:i/>
        </w:rPr>
        <w:t>нерандомизированных</w:t>
      </w:r>
      <w:proofErr w:type="spellEnd"/>
      <w:r w:rsidRPr="00BB7CDA">
        <w:rPr>
          <w:b w:val="0"/>
          <w:i/>
        </w:rPr>
        <w:t xml:space="preserve"> [</w:t>
      </w:r>
      <w:r w:rsidR="00885B6B" w:rsidRPr="00BB7CDA">
        <w:rPr>
          <w:b w:val="0"/>
          <w:i/>
          <w:lang w:val="en-US"/>
        </w:rPr>
        <w:t>4</w:t>
      </w:r>
      <w:r w:rsidR="00D43380" w:rsidRPr="00BB7CDA">
        <w:rPr>
          <w:b w:val="0"/>
          <w:i/>
        </w:rPr>
        <w:t>6</w:t>
      </w:r>
      <w:r w:rsidR="00885B6B" w:rsidRPr="00BB7CDA">
        <w:rPr>
          <w:b w:val="0"/>
          <w:i/>
          <w:lang w:val="en-US"/>
        </w:rPr>
        <w:t xml:space="preserve">, </w:t>
      </w:r>
      <w:r w:rsidR="00D43380" w:rsidRPr="00BB7CDA">
        <w:rPr>
          <w:b w:val="0"/>
          <w:i/>
        </w:rPr>
        <w:t>49</w:t>
      </w:r>
      <w:r w:rsidRPr="00BB7CDA">
        <w:rPr>
          <w:b w:val="0"/>
          <w:i/>
          <w:lang w:val="en-US"/>
        </w:rPr>
        <w:t>]</w:t>
      </w:r>
      <w:r w:rsidRPr="00BB7CDA">
        <w:rPr>
          <w:b w:val="0"/>
          <w:i/>
        </w:rPr>
        <w:t xml:space="preserve">, </w:t>
      </w:r>
    </w:p>
    <w:p w14:paraId="1979658A" w14:textId="475A4168" w:rsidR="009E0324" w:rsidRPr="00BB7CDA" w:rsidRDefault="009E0324" w:rsidP="009E0324">
      <w:pPr>
        <w:pStyle w:val="aff0"/>
        <w:numPr>
          <w:ilvl w:val="1"/>
          <w:numId w:val="10"/>
        </w:numPr>
        <w:rPr>
          <w:b w:val="0"/>
          <w:i/>
        </w:rPr>
      </w:pPr>
      <w:r w:rsidRPr="00BB7CDA">
        <w:rPr>
          <w:b w:val="0"/>
          <w:i/>
        </w:rPr>
        <w:t xml:space="preserve"> ретроспективных исследованиях [</w:t>
      </w:r>
      <w:r w:rsidR="00885B6B" w:rsidRPr="00BB7CDA">
        <w:rPr>
          <w:b w:val="0"/>
          <w:i/>
        </w:rPr>
        <w:t>4</w:t>
      </w:r>
      <w:r w:rsidR="00D43380" w:rsidRPr="00BB7CDA">
        <w:rPr>
          <w:b w:val="0"/>
          <w:i/>
        </w:rPr>
        <w:t>7</w:t>
      </w:r>
      <w:r w:rsidRPr="00BB7CDA">
        <w:rPr>
          <w:b w:val="0"/>
          <w:i/>
        </w:rPr>
        <w:t xml:space="preserve">]. Противопоказанием к применению импланта </w:t>
      </w:r>
      <w:proofErr w:type="spellStart"/>
      <w:r w:rsidRPr="00BB7CDA">
        <w:rPr>
          <w:b w:val="0"/>
          <w:i/>
        </w:rPr>
        <w:t>дексаметазона</w:t>
      </w:r>
      <w:proofErr w:type="spellEnd"/>
      <w:r w:rsidRPr="00BB7CDA">
        <w:rPr>
          <w:b w:val="0"/>
          <w:i/>
        </w:rPr>
        <w:t xml:space="preserve"> у пациентов с неинфекционным увеитом являются афакия, наличие </w:t>
      </w:r>
      <w:proofErr w:type="spellStart"/>
      <w:r w:rsidRPr="00BB7CDA">
        <w:rPr>
          <w:b w:val="0"/>
          <w:i/>
        </w:rPr>
        <w:t>переднекамерной</w:t>
      </w:r>
      <w:proofErr w:type="spellEnd"/>
      <w:r w:rsidRPr="00BB7CDA">
        <w:rPr>
          <w:b w:val="0"/>
          <w:i/>
        </w:rPr>
        <w:t xml:space="preserve"> ИОЛ, ирис-клипс линзы, фиксированной </w:t>
      </w:r>
      <w:proofErr w:type="spellStart"/>
      <w:r w:rsidRPr="00BB7CDA">
        <w:rPr>
          <w:b w:val="0"/>
          <w:i/>
        </w:rPr>
        <w:t>заднекамерной</w:t>
      </w:r>
      <w:proofErr w:type="spellEnd"/>
      <w:r w:rsidRPr="00BB7CDA">
        <w:rPr>
          <w:b w:val="0"/>
          <w:i/>
        </w:rPr>
        <w:t xml:space="preserve"> ИОЛ при наличии дефекта задней капсулы. Данные об эффективности применения имплантата </w:t>
      </w:r>
      <w:proofErr w:type="spellStart"/>
      <w:r w:rsidRPr="00BB7CDA">
        <w:rPr>
          <w:b w:val="0"/>
          <w:i/>
        </w:rPr>
        <w:t>дексаметазона</w:t>
      </w:r>
      <w:proofErr w:type="spellEnd"/>
      <w:r w:rsidRPr="00BB7CDA">
        <w:rPr>
          <w:b w:val="0"/>
          <w:i/>
        </w:rPr>
        <w:t xml:space="preserve"> при тампонаде </w:t>
      </w:r>
      <w:proofErr w:type="spellStart"/>
      <w:r w:rsidRPr="00BB7CDA">
        <w:rPr>
          <w:b w:val="0"/>
          <w:i/>
        </w:rPr>
        <w:t>витреальной</w:t>
      </w:r>
      <w:proofErr w:type="spellEnd"/>
      <w:r w:rsidRPr="00BB7CDA">
        <w:rPr>
          <w:b w:val="0"/>
          <w:i/>
        </w:rPr>
        <w:t xml:space="preserve"> полости силиконовым маслом отсутствуют.</w:t>
      </w:r>
    </w:p>
    <w:p w14:paraId="61392B2F" w14:textId="5523120B" w:rsidR="009E0324" w:rsidRPr="00BB7CDA" w:rsidRDefault="009E0324" w:rsidP="009E0324">
      <w:pPr>
        <w:pStyle w:val="aff0"/>
        <w:numPr>
          <w:ilvl w:val="0"/>
          <w:numId w:val="9"/>
        </w:numPr>
        <w:rPr>
          <w:b w:val="0"/>
          <w:i/>
        </w:rPr>
      </w:pPr>
      <w:r w:rsidRPr="00BB7CDA">
        <w:rPr>
          <w:b w:val="0"/>
          <w:i/>
        </w:rPr>
        <w:t xml:space="preserve">После купирования активного </w:t>
      </w:r>
      <w:proofErr w:type="spellStart"/>
      <w:r w:rsidRPr="00BB7CDA">
        <w:rPr>
          <w:b w:val="0"/>
          <w:i/>
        </w:rPr>
        <w:t>увеита</w:t>
      </w:r>
      <w:proofErr w:type="spellEnd"/>
      <w:r w:rsidRPr="00BB7CDA">
        <w:rPr>
          <w:b w:val="0"/>
          <w:i/>
        </w:rPr>
        <w:t xml:space="preserve"> кратность </w:t>
      </w:r>
      <w:proofErr w:type="spellStart"/>
      <w:r w:rsidRPr="00BB7CDA">
        <w:rPr>
          <w:b w:val="0"/>
          <w:i/>
        </w:rPr>
        <w:t>периокулярных</w:t>
      </w:r>
      <w:proofErr w:type="spellEnd"/>
      <w:r w:rsidRPr="00BB7CDA">
        <w:rPr>
          <w:b w:val="0"/>
          <w:i/>
        </w:rPr>
        <w:t xml:space="preserve"> инъекций и инстилляций глюкокортикоидов снижают постепенно под контролем </w:t>
      </w:r>
      <w:proofErr w:type="spellStart"/>
      <w:r w:rsidRPr="00BB7CDA">
        <w:rPr>
          <w:b w:val="0"/>
          <w:i/>
        </w:rPr>
        <w:t>биомикроофтальмоскопии</w:t>
      </w:r>
      <w:proofErr w:type="spellEnd"/>
      <w:r w:rsidRPr="00BB7CDA">
        <w:rPr>
          <w:b w:val="0"/>
          <w:i/>
        </w:rPr>
        <w:t xml:space="preserve">, ОКТ центральной зоны сетчатки и контрастных методов исследования (ФАГД, ангиография с </w:t>
      </w:r>
      <w:proofErr w:type="spellStart"/>
      <w:r w:rsidRPr="00BB7CDA">
        <w:rPr>
          <w:b w:val="0"/>
          <w:i/>
        </w:rPr>
        <w:t>индоцианином</w:t>
      </w:r>
      <w:proofErr w:type="spellEnd"/>
      <w:r w:rsidRPr="00BB7CDA">
        <w:rPr>
          <w:b w:val="0"/>
          <w:i/>
        </w:rPr>
        <w:t xml:space="preserve"> </w:t>
      </w:r>
      <w:proofErr w:type="spellStart"/>
      <w:r w:rsidRPr="00BB7CDA">
        <w:rPr>
          <w:b w:val="0"/>
          <w:i/>
        </w:rPr>
        <w:t>зеленым</w:t>
      </w:r>
      <w:proofErr w:type="spellEnd"/>
      <w:r w:rsidRPr="00BB7CDA">
        <w:rPr>
          <w:b w:val="0"/>
          <w:i/>
        </w:rPr>
        <w:t>) [</w:t>
      </w:r>
      <w:r w:rsidR="00885B6B" w:rsidRPr="00BB7CDA">
        <w:rPr>
          <w:b w:val="0"/>
          <w:i/>
        </w:rPr>
        <w:t>4</w:t>
      </w:r>
      <w:r w:rsidR="00D43380" w:rsidRPr="00BB7CDA">
        <w:rPr>
          <w:b w:val="0"/>
          <w:i/>
        </w:rPr>
        <w:t>8</w:t>
      </w:r>
      <w:r w:rsidRPr="00BB7CDA">
        <w:rPr>
          <w:b w:val="0"/>
          <w:i/>
        </w:rPr>
        <w:t xml:space="preserve">]. </w:t>
      </w:r>
    </w:p>
    <w:p w14:paraId="693A91EC" w14:textId="1B237F1B" w:rsidR="009E0324" w:rsidRPr="00BB7CDA" w:rsidRDefault="007E635C" w:rsidP="009E0324">
      <w:pPr>
        <w:pStyle w:val="aff0"/>
        <w:numPr>
          <w:ilvl w:val="0"/>
          <w:numId w:val="9"/>
        </w:numPr>
        <w:rPr>
          <w:b w:val="0"/>
          <w:i/>
        </w:rPr>
      </w:pPr>
      <w:r w:rsidRPr="00BB7CDA">
        <w:rPr>
          <w:b w:val="0"/>
          <w:i/>
        </w:rPr>
        <w:t>При тяжелом течении увеита, вовлечении зрительного нерва</w:t>
      </w:r>
      <w:r w:rsidR="00ED5060" w:rsidRPr="00BB7CDA">
        <w:rPr>
          <w:b w:val="0"/>
          <w:i/>
        </w:rPr>
        <w:t xml:space="preserve">, развитии экссудативной отслойки </w:t>
      </w:r>
      <w:proofErr w:type="gramStart"/>
      <w:r w:rsidR="00ED5060" w:rsidRPr="00BB7CDA">
        <w:rPr>
          <w:b w:val="0"/>
          <w:i/>
        </w:rPr>
        <w:t xml:space="preserve">сетчатки </w:t>
      </w:r>
      <w:r w:rsidRPr="00BB7CDA">
        <w:rPr>
          <w:b w:val="0"/>
          <w:i/>
        </w:rPr>
        <w:t xml:space="preserve"> проводится</w:t>
      </w:r>
      <w:proofErr w:type="gramEnd"/>
      <w:r w:rsidRPr="00BB7CDA">
        <w:rPr>
          <w:b w:val="0"/>
          <w:i/>
        </w:rPr>
        <w:t xml:space="preserve"> с</w:t>
      </w:r>
      <w:r w:rsidR="009E0324" w:rsidRPr="00BB7CDA">
        <w:rPr>
          <w:b w:val="0"/>
          <w:i/>
        </w:rPr>
        <w:t>и</w:t>
      </w:r>
      <w:r w:rsidR="00720F63" w:rsidRPr="00BB7CDA">
        <w:rPr>
          <w:b w:val="0"/>
          <w:i/>
        </w:rPr>
        <w:t xml:space="preserve">стемная глюкокортикоидная терапия </w:t>
      </w:r>
      <w:r w:rsidR="009E0324" w:rsidRPr="00BB7CDA">
        <w:rPr>
          <w:b w:val="0"/>
          <w:i/>
        </w:rPr>
        <w:t>в виде пульс-терапии</w:t>
      </w:r>
      <w:r w:rsidR="009927CD" w:rsidRPr="00BB7CDA">
        <w:rPr>
          <w:b w:val="0"/>
          <w:i/>
        </w:rPr>
        <w:t>,</w:t>
      </w:r>
      <w:r w:rsidR="009E0324" w:rsidRPr="00BB7CDA">
        <w:rPr>
          <w:b w:val="0"/>
          <w:i/>
        </w:rPr>
        <w:t xml:space="preserve"> </w:t>
      </w:r>
      <w:r w:rsidR="009927CD" w:rsidRPr="00BB7CDA">
        <w:rPr>
          <w:b w:val="0"/>
          <w:i/>
        </w:rPr>
        <w:t xml:space="preserve">либо – </w:t>
      </w:r>
      <w:proofErr w:type="spellStart"/>
      <w:r w:rsidR="009927CD" w:rsidRPr="00BB7CDA">
        <w:rPr>
          <w:b w:val="0"/>
          <w:i/>
        </w:rPr>
        <w:t>таблетированным</w:t>
      </w:r>
      <w:proofErr w:type="spellEnd"/>
      <w:r w:rsidR="009927CD" w:rsidRPr="00BB7CDA">
        <w:rPr>
          <w:b w:val="0"/>
          <w:i/>
        </w:rPr>
        <w:t xml:space="preserve"> назначением препаратов с постепенным снижением до поддерживающей дозы и отмены</w:t>
      </w:r>
      <w:r w:rsidR="00CE4ECF" w:rsidRPr="00BB7CDA">
        <w:rPr>
          <w:b w:val="0"/>
          <w:i/>
        </w:rPr>
        <w:t xml:space="preserve"> [</w:t>
      </w:r>
      <w:r w:rsidR="00CE728E" w:rsidRPr="00BB7CDA">
        <w:rPr>
          <w:b w:val="0"/>
          <w:i/>
        </w:rPr>
        <w:t>3</w:t>
      </w:r>
      <w:r w:rsidR="00CE4ECF" w:rsidRPr="00BB7CDA">
        <w:rPr>
          <w:b w:val="0"/>
          <w:i/>
        </w:rPr>
        <w:t xml:space="preserve">, </w:t>
      </w:r>
      <w:r w:rsidR="00CE728E" w:rsidRPr="00BB7CDA">
        <w:rPr>
          <w:b w:val="0"/>
          <w:i/>
        </w:rPr>
        <w:t>15</w:t>
      </w:r>
      <w:r w:rsidR="00CE4ECF" w:rsidRPr="00BB7CDA">
        <w:rPr>
          <w:b w:val="0"/>
          <w:i/>
        </w:rPr>
        <w:t xml:space="preserve">, </w:t>
      </w:r>
      <w:r w:rsidR="00CE728E" w:rsidRPr="00BB7CDA">
        <w:rPr>
          <w:b w:val="0"/>
          <w:i/>
        </w:rPr>
        <w:t>37</w:t>
      </w:r>
      <w:r w:rsidR="00CE4ECF" w:rsidRPr="00BB7CDA">
        <w:rPr>
          <w:b w:val="0"/>
          <w:i/>
        </w:rPr>
        <w:t>].</w:t>
      </w:r>
      <w:r w:rsidR="009927CD" w:rsidRPr="00BB7CDA">
        <w:rPr>
          <w:b w:val="0"/>
          <w:i/>
        </w:rPr>
        <w:t xml:space="preserve"> По окончании пульс-терапии </w:t>
      </w:r>
      <w:proofErr w:type="gramStart"/>
      <w:r w:rsidR="009927CD" w:rsidRPr="00BB7CDA">
        <w:rPr>
          <w:b w:val="0"/>
          <w:i/>
        </w:rPr>
        <w:t xml:space="preserve">осуществляется </w:t>
      </w:r>
      <w:r w:rsidR="00720F63" w:rsidRPr="00BB7CDA">
        <w:rPr>
          <w:b w:val="0"/>
          <w:i/>
        </w:rPr>
        <w:t xml:space="preserve"> последующи</w:t>
      </w:r>
      <w:r w:rsidR="009927CD" w:rsidRPr="00BB7CDA">
        <w:rPr>
          <w:b w:val="0"/>
          <w:i/>
        </w:rPr>
        <w:t>й</w:t>
      </w:r>
      <w:proofErr w:type="gramEnd"/>
      <w:r w:rsidR="00720F63" w:rsidRPr="00BB7CDA">
        <w:rPr>
          <w:b w:val="0"/>
          <w:i/>
        </w:rPr>
        <w:t xml:space="preserve"> перевод </w:t>
      </w:r>
      <w:r w:rsidR="009E0324" w:rsidRPr="00BB7CDA">
        <w:rPr>
          <w:b w:val="0"/>
          <w:i/>
        </w:rPr>
        <w:t xml:space="preserve"> на  пероральн</w:t>
      </w:r>
      <w:r w:rsidR="009927CD" w:rsidRPr="00BB7CDA">
        <w:rPr>
          <w:b w:val="0"/>
          <w:i/>
        </w:rPr>
        <w:t xml:space="preserve">ый </w:t>
      </w:r>
      <w:proofErr w:type="spellStart"/>
      <w:r w:rsidR="009927CD" w:rsidRPr="00BB7CDA">
        <w:rPr>
          <w:b w:val="0"/>
          <w:i/>
        </w:rPr>
        <w:t>прием</w:t>
      </w:r>
      <w:proofErr w:type="spellEnd"/>
      <w:r w:rsidR="009927CD" w:rsidRPr="00BB7CDA">
        <w:rPr>
          <w:b w:val="0"/>
          <w:i/>
        </w:rPr>
        <w:t xml:space="preserve"> </w:t>
      </w:r>
      <w:proofErr w:type="spellStart"/>
      <w:r w:rsidR="009927CD" w:rsidRPr="00BB7CDA">
        <w:rPr>
          <w:b w:val="0"/>
          <w:i/>
        </w:rPr>
        <w:t>клюкокортикоижов</w:t>
      </w:r>
      <w:proofErr w:type="spellEnd"/>
      <w:r w:rsidR="009E0324" w:rsidRPr="00BB7CDA">
        <w:rPr>
          <w:b w:val="0"/>
          <w:i/>
        </w:rPr>
        <w:t>.</w:t>
      </w:r>
    </w:p>
    <w:p w14:paraId="06FD0180" w14:textId="354F9FE3" w:rsidR="009E0324" w:rsidRPr="00BB7CDA" w:rsidRDefault="009E0324" w:rsidP="009E0324">
      <w:pPr>
        <w:pStyle w:val="aff0"/>
        <w:numPr>
          <w:ilvl w:val="0"/>
          <w:numId w:val="9"/>
        </w:numPr>
        <w:rPr>
          <w:b w:val="0"/>
          <w:i/>
        </w:rPr>
      </w:pPr>
      <w:r w:rsidRPr="00BB7CDA">
        <w:rPr>
          <w:b w:val="0"/>
          <w:i/>
        </w:rPr>
        <w:t>Длительность назначения и схема отмены глюкокортикоидов определяются индивидуально для каждого пациента. Для поддержания ремиссии допускается назначение глюкокортикоидов в течение нескольких месяцев (до 3 месяцев) с возможным риском побочных эффектов.  [</w:t>
      </w:r>
      <w:r w:rsidR="00CE728E" w:rsidRPr="00BB7CDA">
        <w:rPr>
          <w:b w:val="0"/>
          <w:i/>
          <w:lang w:val="en-US"/>
        </w:rPr>
        <w:t>4</w:t>
      </w:r>
      <w:r w:rsidR="00D43380" w:rsidRPr="00BB7CDA">
        <w:rPr>
          <w:b w:val="0"/>
          <w:i/>
        </w:rPr>
        <w:t>1</w:t>
      </w:r>
      <w:r w:rsidRPr="00BB7CDA">
        <w:rPr>
          <w:b w:val="0"/>
          <w:i/>
        </w:rPr>
        <w:t xml:space="preserve">, </w:t>
      </w:r>
      <w:r w:rsidR="00CE728E" w:rsidRPr="00BB7CDA">
        <w:rPr>
          <w:b w:val="0"/>
          <w:i/>
          <w:lang w:val="en-US"/>
        </w:rPr>
        <w:t>5</w:t>
      </w:r>
      <w:r w:rsidR="00D43380" w:rsidRPr="00BB7CDA">
        <w:rPr>
          <w:b w:val="0"/>
          <w:i/>
        </w:rPr>
        <w:t>0</w:t>
      </w:r>
      <w:r w:rsidR="00CE728E" w:rsidRPr="00BB7CDA">
        <w:rPr>
          <w:b w:val="0"/>
          <w:i/>
          <w:lang w:val="en-US"/>
        </w:rPr>
        <w:t>,</w:t>
      </w:r>
      <w:r w:rsidRPr="00BB7CDA">
        <w:rPr>
          <w:b w:val="0"/>
          <w:i/>
        </w:rPr>
        <w:t xml:space="preserve"> </w:t>
      </w:r>
      <w:r w:rsidR="00CE728E" w:rsidRPr="00BB7CDA">
        <w:rPr>
          <w:b w:val="0"/>
          <w:i/>
          <w:lang w:val="en-US"/>
        </w:rPr>
        <w:t>5</w:t>
      </w:r>
      <w:r w:rsidR="00D43380" w:rsidRPr="00BB7CDA">
        <w:rPr>
          <w:b w:val="0"/>
          <w:i/>
        </w:rPr>
        <w:t>1</w:t>
      </w:r>
      <w:r w:rsidRPr="00BB7CDA">
        <w:rPr>
          <w:b w:val="0"/>
          <w:i/>
        </w:rPr>
        <w:t xml:space="preserve">, </w:t>
      </w:r>
      <w:r w:rsidR="00CE728E" w:rsidRPr="00BB7CDA">
        <w:rPr>
          <w:b w:val="0"/>
          <w:i/>
          <w:lang w:val="en-US"/>
        </w:rPr>
        <w:t>5</w:t>
      </w:r>
      <w:r w:rsidR="00D43380" w:rsidRPr="00BB7CDA">
        <w:rPr>
          <w:b w:val="0"/>
          <w:i/>
        </w:rPr>
        <w:t>2</w:t>
      </w:r>
      <w:r w:rsidRPr="00BB7CDA">
        <w:rPr>
          <w:b w:val="0"/>
          <w:i/>
        </w:rPr>
        <w:t>].</w:t>
      </w:r>
    </w:p>
    <w:p w14:paraId="332F3B28" w14:textId="318D4674" w:rsidR="009E0324" w:rsidRPr="00BB7CDA" w:rsidRDefault="009E0324" w:rsidP="009E0324">
      <w:pPr>
        <w:pStyle w:val="aff0"/>
        <w:numPr>
          <w:ilvl w:val="0"/>
          <w:numId w:val="9"/>
        </w:numPr>
        <w:rPr>
          <w:b w:val="0"/>
          <w:i/>
        </w:rPr>
      </w:pPr>
      <w:r w:rsidRPr="00BB7CDA">
        <w:rPr>
          <w:b w:val="0"/>
          <w:i/>
        </w:rPr>
        <w:t xml:space="preserve">  В случае отсутствия ремиссии при частом назначении глюкокортикоидов, либо снижении кратности их применения, рекомендуется назначение/усиление системной противовоспалительной терапии. [</w:t>
      </w:r>
      <w:r w:rsidR="00794BDF" w:rsidRPr="00BB7CDA">
        <w:rPr>
          <w:b w:val="0"/>
          <w:i/>
          <w:lang w:val="en-US"/>
        </w:rPr>
        <w:t>5</w:t>
      </w:r>
      <w:r w:rsidR="00D43380" w:rsidRPr="00BB7CDA">
        <w:rPr>
          <w:b w:val="0"/>
          <w:i/>
        </w:rPr>
        <w:t>1</w:t>
      </w:r>
      <w:r w:rsidRPr="00BB7CDA">
        <w:rPr>
          <w:b w:val="0"/>
          <w:i/>
        </w:rPr>
        <w:t>]</w:t>
      </w:r>
    </w:p>
    <w:p w14:paraId="35FD3517" w14:textId="77777777" w:rsidR="009E0324" w:rsidRPr="00BB7CDA" w:rsidRDefault="009E0324" w:rsidP="009E0324">
      <w:pPr>
        <w:pStyle w:val="aff0"/>
        <w:rPr>
          <w:b w:val="0"/>
          <w:i/>
        </w:rPr>
      </w:pPr>
      <w:r w:rsidRPr="00BB7CDA">
        <w:rPr>
          <w:b w:val="0"/>
          <w:i/>
        </w:rPr>
        <w:t xml:space="preserve"> </w:t>
      </w:r>
    </w:p>
    <w:p w14:paraId="4DEA78BD" w14:textId="77777777" w:rsidR="009E0324" w:rsidRPr="00BB7CDA" w:rsidRDefault="009E0324" w:rsidP="009E0324">
      <w:pPr>
        <w:pStyle w:val="aff0"/>
        <w:rPr>
          <w:b w:val="0"/>
          <w:i/>
        </w:rPr>
      </w:pPr>
      <w:r w:rsidRPr="00BB7CDA">
        <w:rPr>
          <w:b w:val="0"/>
          <w:i/>
        </w:rPr>
        <w:t xml:space="preserve">Нежелательные эффекты местной глюкокортикоидной терапии: повышение внутриглазного давления, развитие/ прогрессирование катаракты. Рекомендуется снижение частоты применения глюкокортикоидов, при повышении внутриглазного давления – назначение местной и системной гипотензивной терапии. </w:t>
      </w:r>
    </w:p>
    <w:p w14:paraId="3726CC25" w14:textId="11DC1AF8" w:rsidR="009E0324" w:rsidRPr="00BB7CDA" w:rsidRDefault="009E0324" w:rsidP="009E0324">
      <w:pPr>
        <w:pStyle w:val="aff0"/>
        <w:rPr>
          <w:b w:val="0"/>
          <w:i/>
        </w:rPr>
      </w:pPr>
      <w:r w:rsidRPr="00BB7CDA">
        <w:rPr>
          <w:b w:val="0"/>
          <w:i/>
        </w:rPr>
        <w:lastRenderedPageBreak/>
        <w:t xml:space="preserve">Осложнения местной глюкокортикоидной терапии: реактивация </w:t>
      </w:r>
      <w:proofErr w:type="spellStart"/>
      <w:r w:rsidRPr="00BB7CDA">
        <w:rPr>
          <w:b w:val="0"/>
          <w:i/>
        </w:rPr>
        <w:t>офтальмогерпеса</w:t>
      </w:r>
      <w:proofErr w:type="spellEnd"/>
      <w:r w:rsidRPr="00BB7CDA">
        <w:rPr>
          <w:b w:val="0"/>
          <w:i/>
        </w:rPr>
        <w:t xml:space="preserve">, аллергические реакции на консервант, при </w:t>
      </w:r>
      <w:proofErr w:type="spellStart"/>
      <w:r w:rsidRPr="00BB7CDA">
        <w:rPr>
          <w:b w:val="0"/>
          <w:i/>
        </w:rPr>
        <w:t>периокулярных</w:t>
      </w:r>
      <w:proofErr w:type="spellEnd"/>
      <w:r w:rsidRPr="00BB7CDA">
        <w:rPr>
          <w:b w:val="0"/>
          <w:i/>
        </w:rPr>
        <w:t xml:space="preserve"> инъекциях и </w:t>
      </w:r>
      <w:proofErr w:type="spellStart"/>
      <w:r w:rsidRPr="00BB7CDA">
        <w:rPr>
          <w:b w:val="0"/>
          <w:i/>
        </w:rPr>
        <w:t>интравитреальном</w:t>
      </w:r>
      <w:proofErr w:type="spellEnd"/>
      <w:r w:rsidRPr="00BB7CDA">
        <w:rPr>
          <w:b w:val="0"/>
          <w:i/>
        </w:rPr>
        <w:t xml:space="preserve"> введении – перфорация глазного яблока, отслойка сетчатки, окклюзия сосудов сетчатки, </w:t>
      </w:r>
      <w:proofErr w:type="spellStart"/>
      <w:r w:rsidRPr="00BB7CDA">
        <w:rPr>
          <w:b w:val="0"/>
          <w:i/>
        </w:rPr>
        <w:t>эндофтальмит</w:t>
      </w:r>
      <w:proofErr w:type="spellEnd"/>
      <w:r w:rsidRPr="00BB7CDA">
        <w:rPr>
          <w:b w:val="0"/>
          <w:i/>
        </w:rPr>
        <w:t xml:space="preserve">, фиброз орбитальной клетчатки, повреждение зрительного нерва, глазных </w:t>
      </w:r>
      <w:proofErr w:type="spellStart"/>
      <w:r w:rsidRPr="00BB7CDA">
        <w:rPr>
          <w:b w:val="0"/>
          <w:i/>
        </w:rPr>
        <w:t>мыщц</w:t>
      </w:r>
      <w:proofErr w:type="spellEnd"/>
      <w:r w:rsidRPr="00BB7CDA">
        <w:rPr>
          <w:b w:val="0"/>
          <w:i/>
        </w:rPr>
        <w:t xml:space="preserve"> [</w:t>
      </w:r>
      <w:r w:rsidR="00794BDF" w:rsidRPr="00BB7CDA">
        <w:rPr>
          <w:b w:val="0"/>
          <w:i/>
        </w:rPr>
        <w:t>4</w:t>
      </w:r>
      <w:r w:rsidR="00D43380" w:rsidRPr="00BB7CDA">
        <w:rPr>
          <w:b w:val="0"/>
          <w:i/>
        </w:rPr>
        <w:t>0</w:t>
      </w:r>
      <w:r w:rsidRPr="00BB7CDA">
        <w:rPr>
          <w:b w:val="0"/>
          <w:i/>
        </w:rPr>
        <w:t>,</w:t>
      </w:r>
      <w:r w:rsidR="00794BDF" w:rsidRPr="00BB7CDA">
        <w:rPr>
          <w:b w:val="0"/>
          <w:i/>
        </w:rPr>
        <w:t>4</w:t>
      </w:r>
      <w:r w:rsidR="00D43380" w:rsidRPr="00BB7CDA">
        <w:rPr>
          <w:b w:val="0"/>
          <w:i/>
        </w:rPr>
        <w:t>2</w:t>
      </w:r>
      <w:r w:rsidR="00794BDF" w:rsidRPr="00BB7CDA">
        <w:rPr>
          <w:b w:val="0"/>
          <w:i/>
        </w:rPr>
        <w:t>-4</w:t>
      </w:r>
      <w:r w:rsidR="00D43380" w:rsidRPr="00BB7CDA">
        <w:rPr>
          <w:b w:val="0"/>
          <w:i/>
        </w:rPr>
        <w:t>5</w:t>
      </w:r>
      <w:r w:rsidRPr="00BB7CDA">
        <w:rPr>
          <w:b w:val="0"/>
          <w:i/>
        </w:rPr>
        <w:t>,</w:t>
      </w:r>
      <w:r w:rsidR="00794BDF" w:rsidRPr="00BB7CDA">
        <w:rPr>
          <w:b w:val="0"/>
          <w:i/>
        </w:rPr>
        <w:t xml:space="preserve"> 5</w:t>
      </w:r>
      <w:r w:rsidR="00D43380" w:rsidRPr="00BB7CDA">
        <w:rPr>
          <w:b w:val="0"/>
          <w:i/>
        </w:rPr>
        <w:t>3</w:t>
      </w:r>
      <w:r w:rsidRPr="00BB7CDA">
        <w:rPr>
          <w:b w:val="0"/>
          <w:i/>
        </w:rPr>
        <w:t>].</w:t>
      </w:r>
    </w:p>
    <w:p w14:paraId="667266FB" w14:textId="4D472EC3" w:rsidR="009E0324" w:rsidRPr="00BB7CDA" w:rsidRDefault="009E0324" w:rsidP="009E0324">
      <w:pPr>
        <w:pStyle w:val="1"/>
        <w:rPr>
          <w:rFonts w:cs="Times New Roman"/>
          <w:b/>
        </w:rPr>
      </w:pPr>
      <w:r w:rsidRPr="00BB7CDA">
        <w:rPr>
          <w:rFonts w:cs="Times New Roman"/>
        </w:rPr>
        <w:t xml:space="preserve">Рекомендуется </w:t>
      </w:r>
      <w:r w:rsidRPr="00BB7CDA">
        <w:rPr>
          <w:rFonts w:eastAsiaTheme="minorEastAsia" w:cs="Times New Roman"/>
          <w:lang w:eastAsia="ja-JP"/>
        </w:rPr>
        <w:t>назначить нестероидные противовоспалительные препараты – НПВП (</w:t>
      </w:r>
      <w:proofErr w:type="spellStart"/>
      <w:r w:rsidRPr="00BB7CDA">
        <w:rPr>
          <w:rFonts w:eastAsiaTheme="minorEastAsia" w:cs="Times New Roman"/>
          <w:lang w:eastAsia="ja-JP"/>
        </w:rPr>
        <w:t>диклофенак</w:t>
      </w:r>
      <w:proofErr w:type="spellEnd"/>
      <w:r w:rsidRPr="00BB7CDA">
        <w:rPr>
          <w:rFonts w:eastAsiaTheme="minorEastAsia" w:cs="Times New Roman"/>
          <w:lang w:eastAsia="ja-JP"/>
        </w:rPr>
        <w:t xml:space="preserve"> 0,1%, </w:t>
      </w:r>
      <w:proofErr w:type="spellStart"/>
      <w:r w:rsidRPr="00BB7CDA">
        <w:rPr>
          <w:rFonts w:eastAsiaTheme="minorEastAsia" w:cs="Times New Roman"/>
          <w:lang w:eastAsia="ja-JP"/>
        </w:rPr>
        <w:t>индометацин</w:t>
      </w:r>
      <w:proofErr w:type="spellEnd"/>
      <w:r w:rsidRPr="00BB7CDA">
        <w:rPr>
          <w:rFonts w:eastAsiaTheme="minorEastAsia" w:cs="Times New Roman"/>
          <w:lang w:eastAsia="ja-JP"/>
        </w:rPr>
        <w:t xml:space="preserve"> 0,1%, </w:t>
      </w:r>
      <w:proofErr w:type="spellStart"/>
      <w:r w:rsidRPr="00BB7CDA">
        <w:rPr>
          <w:rFonts w:eastAsiaTheme="minorEastAsia" w:cs="Times New Roman"/>
          <w:lang w:eastAsia="ja-JP"/>
        </w:rPr>
        <w:t>непафенак</w:t>
      </w:r>
      <w:proofErr w:type="spellEnd"/>
      <w:r w:rsidRPr="00BB7CDA">
        <w:rPr>
          <w:rFonts w:eastAsiaTheme="minorEastAsia" w:cs="Times New Roman"/>
          <w:lang w:eastAsia="ja-JP"/>
        </w:rPr>
        <w:t xml:space="preserve"> 0,1%, </w:t>
      </w:r>
      <w:proofErr w:type="spellStart"/>
      <w:r w:rsidRPr="00BB7CDA">
        <w:rPr>
          <w:rFonts w:eastAsiaTheme="minorEastAsia" w:cs="Times New Roman"/>
          <w:lang w:eastAsia="ja-JP"/>
        </w:rPr>
        <w:t>бромфенак</w:t>
      </w:r>
      <w:proofErr w:type="spellEnd"/>
      <w:r w:rsidRPr="00BB7CDA">
        <w:rPr>
          <w:rFonts w:eastAsiaTheme="minorEastAsia" w:cs="Times New Roman"/>
          <w:lang w:eastAsia="ja-JP"/>
        </w:rPr>
        <w:t xml:space="preserve"> 0,09%) в комбинации с глюкокортикоидами для купирования воспаления и болевого синдрома [1</w:t>
      </w:r>
      <w:r w:rsidR="00FE3EAD" w:rsidRPr="00BB7CDA">
        <w:rPr>
          <w:rFonts w:eastAsiaTheme="minorEastAsia" w:cs="Times New Roman"/>
          <w:lang w:eastAsia="ja-JP"/>
        </w:rPr>
        <w:t>5</w:t>
      </w:r>
      <w:r w:rsidRPr="00BB7CDA">
        <w:rPr>
          <w:rFonts w:eastAsiaTheme="minorEastAsia" w:cs="Times New Roman"/>
          <w:lang w:eastAsia="ja-JP"/>
        </w:rPr>
        <w:t xml:space="preserve">, </w:t>
      </w:r>
      <w:r w:rsidR="00FE3EAD" w:rsidRPr="00BB7CDA">
        <w:rPr>
          <w:rFonts w:eastAsiaTheme="minorEastAsia" w:cs="Times New Roman"/>
          <w:lang w:eastAsia="ja-JP"/>
        </w:rPr>
        <w:t>37</w:t>
      </w:r>
      <w:r w:rsidRPr="00BB7CDA">
        <w:rPr>
          <w:rFonts w:eastAsiaTheme="minorEastAsia" w:cs="Times New Roman"/>
          <w:lang w:eastAsia="ja-JP"/>
        </w:rPr>
        <w:t xml:space="preserve">, </w:t>
      </w:r>
      <w:r w:rsidR="00FE3EAD" w:rsidRPr="00BB7CDA">
        <w:rPr>
          <w:rFonts w:eastAsiaTheme="minorEastAsia" w:cs="Times New Roman"/>
          <w:lang w:eastAsia="ja-JP"/>
        </w:rPr>
        <w:t>5</w:t>
      </w:r>
      <w:r w:rsidR="00D43380" w:rsidRPr="00BB7CDA">
        <w:rPr>
          <w:rFonts w:eastAsiaTheme="minorEastAsia" w:cs="Times New Roman"/>
          <w:lang w:eastAsia="ja-JP"/>
        </w:rPr>
        <w:t>4</w:t>
      </w:r>
      <w:r w:rsidRPr="00BB7CDA">
        <w:rPr>
          <w:rFonts w:eastAsiaTheme="minorEastAsia" w:cs="Times New Roman"/>
          <w:lang w:eastAsia="ja-JP"/>
        </w:rPr>
        <w:t>]</w:t>
      </w:r>
      <w:r w:rsidRPr="00BB7CDA">
        <w:rPr>
          <w:rFonts w:cs="Times New Roman"/>
        </w:rPr>
        <w:t>.</w:t>
      </w:r>
    </w:p>
    <w:p w14:paraId="4DE58639" w14:textId="77777777" w:rsidR="009E0324" w:rsidRPr="00BB7CDA" w:rsidRDefault="009E0324" w:rsidP="009E0324">
      <w:pPr>
        <w:pStyle w:val="aff0"/>
      </w:pPr>
      <w:r w:rsidRPr="00BB7CDA">
        <w:t>Уровень убедительности рекомендаций В (уровень достоверности доказательств – 2</w:t>
      </w:r>
      <w:r w:rsidRPr="00BB7CDA">
        <w:rPr>
          <w:lang w:val="en-US"/>
        </w:rPr>
        <w:t>b</w:t>
      </w:r>
      <w:r w:rsidRPr="00BB7CDA">
        <w:t>)</w:t>
      </w:r>
    </w:p>
    <w:p w14:paraId="795B06C7" w14:textId="77777777" w:rsidR="009E0324" w:rsidRPr="00BB7CDA" w:rsidRDefault="009E0324" w:rsidP="009E0324">
      <w:pPr>
        <w:pStyle w:val="aff0"/>
        <w:rPr>
          <w:b w:val="0"/>
          <w:i/>
        </w:rPr>
      </w:pPr>
      <w:r w:rsidRPr="00BB7CDA">
        <w:t xml:space="preserve">Комментарии: </w:t>
      </w:r>
      <w:r w:rsidRPr="00BB7CDA">
        <w:rPr>
          <w:b w:val="0"/>
          <w:i/>
        </w:rPr>
        <w:t xml:space="preserve">местные НПВП не рекомендуется применять изолированно для лечения неинфекционного увеита с учетом их слабой противовоспалительной активности для купирования </w:t>
      </w:r>
      <w:proofErr w:type="spellStart"/>
      <w:r w:rsidRPr="00BB7CDA">
        <w:rPr>
          <w:b w:val="0"/>
          <w:i/>
        </w:rPr>
        <w:t>увеального</w:t>
      </w:r>
      <w:proofErr w:type="spellEnd"/>
      <w:r w:rsidRPr="00BB7CDA">
        <w:rPr>
          <w:b w:val="0"/>
          <w:i/>
        </w:rPr>
        <w:t xml:space="preserve"> процесса.</w:t>
      </w:r>
    </w:p>
    <w:p w14:paraId="34200AD6" w14:textId="46DFEB42" w:rsidR="009E0324" w:rsidRPr="00BB7CDA" w:rsidRDefault="009E0324" w:rsidP="009E0324">
      <w:pPr>
        <w:pStyle w:val="1"/>
        <w:rPr>
          <w:rFonts w:cs="Times New Roman"/>
        </w:rPr>
      </w:pPr>
      <w:r w:rsidRPr="00BB7CDA">
        <w:rPr>
          <w:rFonts w:cs="Times New Roman"/>
        </w:rPr>
        <w:t xml:space="preserve">При риске или тенденции к формированию задних </w:t>
      </w:r>
      <w:proofErr w:type="spellStart"/>
      <w:r w:rsidRPr="00BB7CDA">
        <w:rPr>
          <w:rFonts w:cs="Times New Roman"/>
        </w:rPr>
        <w:t>синехий</w:t>
      </w:r>
      <w:proofErr w:type="spellEnd"/>
      <w:r w:rsidRPr="00BB7CDA">
        <w:rPr>
          <w:rFonts w:cs="Times New Roman"/>
        </w:rPr>
        <w:t xml:space="preserve"> рекомендуется назначение </w:t>
      </w:r>
      <w:proofErr w:type="spellStart"/>
      <w:r w:rsidRPr="00BB7CDA">
        <w:rPr>
          <w:rFonts w:cs="Times New Roman"/>
        </w:rPr>
        <w:t>мидриатиков</w:t>
      </w:r>
      <w:proofErr w:type="spellEnd"/>
      <w:r w:rsidRPr="00BB7CDA">
        <w:rPr>
          <w:rFonts w:cs="Times New Roman"/>
        </w:rPr>
        <w:t xml:space="preserve"> в инстилляциях, </w:t>
      </w:r>
      <w:proofErr w:type="spellStart"/>
      <w:r w:rsidRPr="00BB7CDA">
        <w:rPr>
          <w:rFonts w:cs="Times New Roman"/>
        </w:rPr>
        <w:t>субконьюнктивальных</w:t>
      </w:r>
      <w:proofErr w:type="spellEnd"/>
      <w:r w:rsidRPr="00BB7CDA">
        <w:rPr>
          <w:rFonts w:cs="Times New Roman"/>
        </w:rPr>
        <w:t xml:space="preserve"> инъекциях, </w:t>
      </w:r>
      <w:proofErr w:type="spellStart"/>
      <w:r w:rsidRPr="00BB7CDA">
        <w:rPr>
          <w:rFonts w:cs="Times New Roman"/>
        </w:rPr>
        <w:t>электромагнитофорезе</w:t>
      </w:r>
      <w:proofErr w:type="spellEnd"/>
      <w:r w:rsidRPr="00BB7CDA">
        <w:rPr>
          <w:rFonts w:cs="Times New Roman"/>
        </w:rPr>
        <w:t>. Предпочтительно назначать препараты короткого действия (</w:t>
      </w:r>
      <w:proofErr w:type="spellStart"/>
      <w:r w:rsidRPr="00BB7CDA">
        <w:rPr>
          <w:rFonts w:cs="Times New Roman"/>
        </w:rPr>
        <w:t>тропикамид</w:t>
      </w:r>
      <w:proofErr w:type="spellEnd"/>
      <w:r w:rsidR="00BE556E" w:rsidRPr="00BB7CDA">
        <w:rPr>
          <w:rFonts w:cs="Times New Roman"/>
          <w:lang w:val="en-US"/>
        </w:rPr>
        <w:t>**</w:t>
      </w:r>
      <w:r w:rsidRPr="00BB7CDA">
        <w:rPr>
          <w:rFonts w:cs="Times New Roman"/>
        </w:rPr>
        <w:t>)</w:t>
      </w:r>
      <w:r w:rsidRPr="00BB7CDA">
        <w:rPr>
          <w:rFonts w:cs="Times New Roman"/>
          <w:lang w:val="en-US"/>
        </w:rPr>
        <w:t xml:space="preserve"> [</w:t>
      </w:r>
      <w:r w:rsidR="00FE3EAD" w:rsidRPr="00BB7CDA">
        <w:rPr>
          <w:rFonts w:cs="Times New Roman"/>
          <w:lang w:val="en-US"/>
        </w:rPr>
        <w:t>5</w:t>
      </w:r>
      <w:r w:rsidR="00D43380" w:rsidRPr="00BB7CDA">
        <w:rPr>
          <w:rFonts w:cs="Times New Roman"/>
        </w:rPr>
        <w:t>5</w:t>
      </w:r>
      <w:r w:rsidRPr="00BB7CDA">
        <w:rPr>
          <w:rFonts w:cs="Times New Roman"/>
          <w:lang w:val="en-US"/>
        </w:rPr>
        <w:t>]</w:t>
      </w:r>
      <w:r w:rsidRPr="00BB7CDA">
        <w:rPr>
          <w:rFonts w:cs="Times New Roman"/>
        </w:rPr>
        <w:t>.</w:t>
      </w:r>
    </w:p>
    <w:p w14:paraId="4C4C8809" w14:textId="77777777" w:rsidR="009E0324" w:rsidRPr="00BB7CDA" w:rsidRDefault="009E0324" w:rsidP="009E0324">
      <w:pPr>
        <w:pStyle w:val="aff0"/>
      </w:pPr>
      <w:r w:rsidRPr="00BB7CDA">
        <w:t xml:space="preserve">Уровень убедительности рекомендаций </w:t>
      </w:r>
      <w:r w:rsidRPr="00BB7CDA">
        <w:rPr>
          <w:lang w:val="en-US"/>
        </w:rPr>
        <w:t>B</w:t>
      </w:r>
      <w:r w:rsidRPr="00BB7CDA">
        <w:t xml:space="preserve"> (уровень достоверности доказательств – 3</w:t>
      </w:r>
      <w:r w:rsidRPr="00BB7CDA">
        <w:rPr>
          <w:lang w:val="en-US"/>
        </w:rPr>
        <w:t>a</w:t>
      </w:r>
      <w:r w:rsidRPr="00BB7CDA">
        <w:t>)</w:t>
      </w:r>
    </w:p>
    <w:p w14:paraId="2F0BA85F" w14:textId="1E218BB8" w:rsidR="009E0324" w:rsidRPr="00BB7CDA" w:rsidRDefault="009E0324" w:rsidP="009E0324">
      <w:pPr>
        <w:pStyle w:val="1"/>
        <w:rPr>
          <w:rFonts w:cs="Times New Roman"/>
        </w:rPr>
      </w:pPr>
      <w:r w:rsidRPr="00BB7CDA">
        <w:rPr>
          <w:rFonts w:cs="Times New Roman"/>
        </w:rPr>
        <w:t>При повышении внутриглазного давления рекомендуется местная и системная гипотензивная терапия [</w:t>
      </w:r>
      <w:r w:rsidR="007B4457" w:rsidRPr="00BB7CDA">
        <w:rPr>
          <w:rFonts w:cs="Times New Roman"/>
        </w:rPr>
        <w:t>5</w:t>
      </w:r>
      <w:r w:rsidR="00D43380" w:rsidRPr="00BB7CDA">
        <w:rPr>
          <w:rFonts w:cs="Times New Roman"/>
        </w:rPr>
        <w:t>6</w:t>
      </w:r>
      <w:r w:rsidRPr="00BB7CDA">
        <w:rPr>
          <w:rFonts w:cs="Times New Roman"/>
        </w:rPr>
        <w:t>].</w:t>
      </w:r>
    </w:p>
    <w:p w14:paraId="6D471BF3" w14:textId="77777777" w:rsidR="009E0324" w:rsidRPr="00BB7CDA" w:rsidRDefault="009E0324" w:rsidP="009E0324">
      <w:pPr>
        <w:pStyle w:val="aff0"/>
      </w:pPr>
      <w:r w:rsidRPr="00BB7CDA">
        <w:t xml:space="preserve">Уровень убедительности рекомендаций </w:t>
      </w:r>
      <w:r w:rsidRPr="00BB7CDA">
        <w:rPr>
          <w:lang w:val="en-US"/>
        </w:rPr>
        <w:t>C</w:t>
      </w:r>
      <w:r w:rsidRPr="00BB7CDA">
        <w:t xml:space="preserve"> (уровень достоверности доказательств –4</w:t>
      </w:r>
      <w:r w:rsidRPr="00BB7CDA">
        <w:rPr>
          <w:lang w:val="en-US"/>
        </w:rPr>
        <w:t>a</w:t>
      </w:r>
      <w:r w:rsidRPr="00BB7CDA">
        <w:t xml:space="preserve">) </w:t>
      </w:r>
    </w:p>
    <w:p w14:paraId="5C083881" w14:textId="4695FC85" w:rsidR="009E0324" w:rsidRPr="00BB7CDA" w:rsidRDefault="009E0324" w:rsidP="009E0324">
      <w:pPr>
        <w:pStyle w:val="aff0"/>
        <w:rPr>
          <w:b w:val="0"/>
          <w:i/>
        </w:rPr>
      </w:pPr>
      <w:r w:rsidRPr="00BB7CDA">
        <w:t xml:space="preserve">Комментарии: </w:t>
      </w:r>
      <w:r w:rsidRPr="00BB7CDA">
        <w:rPr>
          <w:b w:val="0"/>
          <w:i/>
        </w:rPr>
        <w:t xml:space="preserve">Местная терапия назначается в виде </w:t>
      </w:r>
      <w:proofErr w:type="spellStart"/>
      <w:r w:rsidRPr="00BB7CDA">
        <w:rPr>
          <w:b w:val="0"/>
          <w:i/>
        </w:rPr>
        <w:t>монотерапии</w:t>
      </w:r>
      <w:proofErr w:type="spellEnd"/>
      <w:r w:rsidRPr="00BB7CDA">
        <w:rPr>
          <w:b w:val="0"/>
          <w:i/>
        </w:rPr>
        <w:t>, либо, при недостаточной эффективности</w:t>
      </w:r>
      <w:r w:rsidR="00641AB2" w:rsidRPr="00BB7CDA">
        <w:rPr>
          <w:b w:val="0"/>
          <w:i/>
        </w:rPr>
        <w:t xml:space="preserve"> </w:t>
      </w:r>
      <w:proofErr w:type="gramStart"/>
      <w:r w:rsidR="00641AB2" w:rsidRPr="00BB7CDA">
        <w:rPr>
          <w:b w:val="0"/>
          <w:i/>
        </w:rPr>
        <w:t xml:space="preserve">- </w:t>
      </w:r>
      <w:r w:rsidRPr="00BB7CDA">
        <w:rPr>
          <w:b w:val="0"/>
          <w:i/>
        </w:rPr>
        <w:t xml:space="preserve"> в</w:t>
      </w:r>
      <w:proofErr w:type="gramEnd"/>
      <w:r w:rsidRPr="00BB7CDA">
        <w:rPr>
          <w:b w:val="0"/>
          <w:i/>
        </w:rPr>
        <w:t xml:space="preserve"> виде комбинаций,  </w:t>
      </w:r>
      <w:proofErr w:type="spellStart"/>
      <w:r w:rsidRPr="00BB7CDA">
        <w:rPr>
          <w:b w:val="0"/>
          <w:i/>
        </w:rPr>
        <w:t>холиномиметики</w:t>
      </w:r>
      <w:proofErr w:type="spellEnd"/>
      <w:r w:rsidRPr="00BB7CDA">
        <w:rPr>
          <w:b w:val="0"/>
          <w:i/>
        </w:rPr>
        <w:t xml:space="preserve"> (</w:t>
      </w:r>
      <w:r w:rsidR="00641AB2" w:rsidRPr="00BB7CDA">
        <w:rPr>
          <w:b w:val="0"/>
          <w:i/>
        </w:rPr>
        <w:t xml:space="preserve">инстилляции </w:t>
      </w:r>
      <w:r w:rsidRPr="00BB7CDA">
        <w:rPr>
          <w:b w:val="0"/>
          <w:i/>
        </w:rPr>
        <w:t>пилокарпин</w:t>
      </w:r>
      <w:r w:rsidR="00641AB2" w:rsidRPr="00BB7CDA">
        <w:rPr>
          <w:b w:val="0"/>
          <w:i/>
        </w:rPr>
        <w:t>а</w:t>
      </w:r>
      <w:r w:rsidRPr="00BB7CDA">
        <w:rPr>
          <w:b w:val="0"/>
          <w:i/>
        </w:rPr>
        <w:t xml:space="preserve"> 1%, 2%</w:t>
      </w:r>
      <w:r w:rsidR="00641AB2" w:rsidRPr="00BB7CDA">
        <w:rPr>
          <w:b w:val="0"/>
          <w:i/>
        </w:rPr>
        <w:t>**</w:t>
      </w:r>
      <w:r w:rsidRPr="00BB7CDA">
        <w:rPr>
          <w:b w:val="0"/>
          <w:i/>
        </w:rPr>
        <w:t xml:space="preserve">) не рекомендуются. Препаратами выбора являются ингибиторы </w:t>
      </w:r>
      <w:proofErr w:type="gramStart"/>
      <w:r w:rsidRPr="00BB7CDA">
        <w:rPr>
          <w:b w:val="0"/>
          <w:i/>
        </w:rPr>
        <w:t>карбоангидразы  (</w:t>
      </w:r>
      <w:proofErr w:type="spellStart"/>
      <w:proofErr w:type="gramEnd"/>
      <w:r w:rsidRPr="00BB7CDA">
        <w:rPr>
          <w:b w:val="0"/>
          <w:i/>
        </w:rPr>
        <w:t>бринзоламид</w:t>
      </w:r>
      <w:proofErr w:type="spellEnd"/>
      <w:r w:rsidRPr="00BB7CDA">
        <w:rPr>
          <w:b w:val="0"/>
          <w:i/>
        </w:rPr>
        <w:t xml:space="preserve"> 1%</w:t>
      </w:r>
      <w:r w:rsidR="00945E96" w:rsidRPr="00BB7CDA">
        <w:rPr>
          <w:b w:val="0"/>
          <w:i/>
        </w:rPr>
        <w:t>**</w:t>
      </w:r>
      <w:r w:rsidRPr="00BB7CDA">
        <w:rPr>
          <w:b w:val="0"/>
          <w:i/>
        </w:rPr>
        <w:t xml:space="preserve">, </w:t>
      </w:r>
      <w:proofErr w:type="spellStart"/>
      <w:r w:rsidRPr="00BB7CDA">
        <w:rPr>
          <w:b w:val="0"/>
          <w:i/>
        </w:rPr>
        <w:t>дорсоламид</w:t>
      </w:r>
      <w:proofErr w:type="spellEnd"/>
      <w:r w:rsidRPr="00BB7CDA">
        <w:rPr>
          <w:b w:val="0"/>
          <w:i/>
        </w:rPr>
        <w:t xml:space="preserve"> 2%</w:t>
      </w:r>
      <w:r w:rsidR="00945E96" w:rsidRPr="00BB7CDA">
        <w:rPr>
          <w:b w:val="0"/>
          <w:i/>
        </w:rPr>
        <w:t>**</w:t>
      </w:r>
      <w:r w:rsidRPr="00BB7CDA">
        <w:rPr>
          <w:b w:val="0"/>
          <w:i/>
        </w:rPr>
        <w:t>), бета-адреноблокаторы (</w:t>
      </w:r>
      <w:proofErr w:type="spellStart"/>
      <w:r w:rsidRPr="00BB7CDA">
        <w:rPr>
          <w:b w:val="0"/>
          <w:i/>
        </w:rPr>
        <w:t>тимолола</w:t>
      </w:r>
      <w:proofErr w:type="spellEnd"/>
      <w:r w:rsidRPr="00BB7CDA">
        <w:rPr>
          <w:b w:val="0"/>
          <w:i/>
        </w:rPr>
        <w:t xml:space="preserve"> </w:t>
      </w:r>
      <w:proofErr w:type="spellStart"/>
      <w:r w:rsidRPr="00BB7CDA">
        <w:rPr>
          <w:b w:val="0"/>
          <w:i/>
        </w:rPr>
        <w:t>малеат</w:t>
      </w:r>
      <w:proofErr w:type="spellEnd"/>
      <w:r w:rsidRPr="00BB7CDA">
        <w:rPr>
          <w:b w:val="0"/>
          <w:i/>
        </w:rPr>
        <w:t xml:space="preserve"> 0,25%</w:t>
      </w:r>
      <w:r w:rsidR="00945E96" w:rsidRPr="00BB7CDA">
        <w:rPr>
          <w:b w:val="0"/>
          <w:i/>
        </w:rPr>
        <w:t>**</w:t>
      </w:r>
      <w:r w:rsidRPr="00BB7CDA">
        <w:rPr>
          <w:b w:val="0"/>
          <w:i/>
        </w:rPr>
        <w:t xml:space="preserve">, 0,5%, </w:t>
      </w:r>
      <w:proofErr w:type="spellStart"/>
      <w:r w:rsidRPr="00BB7CDA">
        <w:rPr>
          <w:b w:val="0"/>
          <w:i/>
        </w:rPr>
        <w:t>бетаксолол</w:t>
      </w:r>
      <w:proofErr w:type="spellEnd"/>
      <w:r w:rsidRPr="00BB7CDA">
        <w:rPr>
          <w:b w:val="0"/>
          <w:i/>
        </w:rPr>
        <w:t xml:space="preserve"> 0,5%</w:t>
      </w:r>
      <w:r w:rsidR="00945E96" w:rsidRPr="00BB7CDA">
        <w:rPr>
          <w:b w:val="0"/>
          <w:i/>
        </w:rPr>
        <w:t>**</w:t>
      </w:r>
      <w:r w:rsidRPr="00BB7CDA">
        <w:rPr>
          <w:b w:val="0"/>
          <w:i/>
        </w:rPr>
        <w:t>), селективные альфа 2-адреномиметики (</w:t>
      </w:r>
      <w:proofErr w:type="spellStart"/>
      <w:r w:rsidRPr="00BB7CDA">
        <w:rPr>
          <w:b w:val="0"/>
          <w:i/>
        </w:rPr>
        <w:t>бримонидин</w:t>
      </w:r>
      <w:proofErr w:type="spellEnd"/>
      <w:r w:rsidRPr="00BB7CDA">
        <w:rPr>
          <w:b w:val="0"/>
          <w:i/>
        </w:rPr>
        <w:t xml:space="preserve"> 0,15</w:t>
      </w:r>
      <w:r w:rsidR="00945E96" w:rsidRPr="00BB7CDA">
        <w:rPr>
          <w:b w:val="0"/>
          <w:i/>
        </w:rPr>
        <w:t>5%**</w:t>
      </w:r>
      <w:r w:rsidRPr="00BB7CDA">
        <w:rPr>
          <w:b w:val="0"/>
          <w:i/>
        </w:rPr>
        <w:t>); при отсутствии активности увеита возможно назначение аналогов простагландина F2альфа (</w:t>
      </w:r>
      <w:proofErr w:type="spellStart"/>
      <w:r w:rsidRPr="00BB7CDA">
        <w:rPr>
          <w:b w:val="0"/>
          <w:i/>
        </w:rPr>
        <w:t>латанопрост</w:t>
      </w:r>
      <w:proofErr w:type="spellEnd"/>
      <w:r w:rsidRPr="00BB7CDA">
        <w:rPr>
          <w:b w:val="0"/>
          <w:i/>
        </w:rPr>
        <w:t xml:space="preserve"> 0,005%</w:t>
      </w:r>
      <w:r w:rsidR="00945E96" w:rsidRPr="00BB7CDA">
        <w:rPr>
          <w:b w:val="0"/>
          <w:i/>
        </w:rPr>
        <w:t>**</w:t>
      </w:r>
      <w:r w:rsidRPr="00BB7CDA">
        <w:rPr>
          <w:b w:val="0"/>
          <w:i/>
        </w:rPr>
        <w:t xml:space="preserve">, </w:t>
      </w:r>
      <w:proofErr w:type="spellStart"/>
      <w:r w:rsidRPr="00BB7CDA">
        <w:rPr>
          <w:b w:val="0"/>
          <w:i/>
        </w:rPr>
        <w:t>травопрост</w:t>
      </w:r>
      <w:proofErr w:type="spellEnd"/>
      <w:r w:rsidRPr="00BB7CDA">
        <w:rPr>
          <w:b w:val="0"/>
          <w:i/>
        </w:rPr>
        <w:t xml:space="preserve"> 0, 004%</w:t>
      </w:r>
      <w:r w:rsidR="00945E96" w:rsidRPr="00BB7CDA">
        <w:rPr>
          <w:b w:val="0"/>
          <w:i/>
        </w:rPr>
        <w:t>**,</w:t>
      </w:r>
      <w:r w:rsidRPr="00BB7CDA">
        <w:rPr>
          <w:b w:val="0"/>
          <w:i/>
        </w:rPr>
        <w:t>). Системная гипотензивная терапия ингибиторами карбоангидразы (</w:t>
      </w:r>
      <w:proofErr w:type="spellStart"/>
      <w:r w:rsidRPr="00BB7CDA">
        <w:rPr>
          <w:b w:val="0"/>
          <w:i/>
        </w:rPr>
        <w:t>ацетазоламид</w:t>
      </w:r>
      <w:proofErr w:type="spellEnd"/>
      <w:r w:rsidRPr="00BB7CDA">
        <w:rPr>
          <w:b w:val="0"/>
          <w:i/>
        </w:rPr>
        <w:t>) проводится при отсутствии нормализации внутриглазного давления на фоне местного лечения продолжительность не более 1-2 месяцев.</w:t>
      </w:r>
    </w:p>
    <w:p w14:paraId="426C9730" w14:textId="187A79C5" w:rsidR="009E0324" w:rsidRPr="00BB7CDA" w:rsidRDefault="009E0324" w:rsidP="009E0324">
      <w:pPr>
        <w:pStyle w:val="1"/>
        <w:ind w:firstLine="0"/>
        <w:rPr>
          <w:rFonts w:cs="Times New Roman"/>
        </w:rPr>
      </w:pPr>
      <w:r w:rsidRPr="00BB7CDA">
        <w:rPr>
          <w:rFonts w:cs="Times New Roman"/>
        </w:rPr>
        <w:t xml:space="preserve">При наличии выраженного фибринозного экссудата в переднем и заднем отделе глаза, склонности к формированию </w:t>
      </w:r>
      <w:proofErr w:type="spellStart"/>
      <w:r w:rsidRPr="00BB7CDA">
        <w:rPr>
          <w:rFonts w:cs="Times New Roman"/>
        </w:rPr>
        <w:t>синехий</w:t>
      </w:r>
      <w:proofErr w:type="spellEnd"/>
      <w:r w:rsidRPr="00BB7CDA">
        <w:rPr>
          <w:rFonts w:eastAsiaTheme="minorEastAsia" w:cs="Times New Roman"/>
          <w:lang w:eastAsia="ja-JP"/>
        </w:rPr>
        <w:t xml:space="preserve"> возможно</w:t>
      </w:r>
      <w:r w:rsidRPr="00BB7CDA">
        <w:rPr>
          <w:rFonts w:cs="Times New Roman"/>
        </w:rPr>
        <w:t xml:space="preserve"> </w:t>
      </w:r>
      <w:r w:rsidR="00945E96" w:rsidRPr="00BB7CDA">
        <w:rPr>
          <w:rFonts w:cs="Times New Roman"/>
        </w:rPr>
        <w:t xml:space="preserve">местное </w:t>
      </w:r>
      <w:r w:rsidRPr="00BB7CDA">
        <w:rPr>
          <w:rFonts w:cs="Times New Roman"/>
        </w:rPr>
        <w:t xml:space="preserve">назначение </w:t>
      </w:r>
      <w:proofErr w:type="spellStart"/>
      <w:r w:rsidRPr="00BB7CDA">
        <w:rPr>
          <w:rFonts w:cs="Times New Roman"/>
        </w:rPr>
        <w:t>фибринолитиков</w:t>
      </w:r>
      <w:proofErr w:type="spellEnd"/>
      <w:r w:rsidRPr="00BB7CDA">
        <w:rPr>
          <w:rFonts w:cs="Times New Roman"/>
        </w:rPr>
        <w:t xml:space="preserve">.  Назначается </w:t>
      </w:r>
      <w:proofErr w:type="spellStart"/>
      <w:proofErr w:type="gramStart"/>
      <w:r w:rsidRPr="00BB7CDA">
        <w:rPr>
          <w:rFonts w:cs="Times New Roman"/>
        </w:rPr>
        <w:t>проурокиназа</w:t>
      </w:r>
      <w:proofErr w:type="spellEnd"/>
      <w:r w:rsidRPr="00BB7CDA">
        <w:rPr>
          <w:rFonts w:cs="Times New Roman"/>
        </w:rPr>
        <w:t xml:space="preserve">  2500</w:t>
      </w:r>
      <w:proofErr w:type="gramEnd"/>
      <w:r w:rsidRPr="00BB7CDA">
        <w:rPr>
          <w:rFonts w:cs="Times New Roman"/>
        </w:rPr>
        <w:t>-5000 МЕ</w:t>
      </w:r>
      <w:r w:rsidR="00945E96" w:rsidRPr="00BB7CDA">
        <w:rPr>
          <w:rFonts w:cs="Times New Roman"/>
          <w:b/>
          <w:i/>
        </w:rPr>
        <w:t>**</w:t>
      </w:r>
      <w:r w:rsidRPr="00BB7CDA">
        <w:rPr>
          <w:rFonts w:cs="Times New Roman"/>
        </w:rPr>
        <w:t xml:space="preserve"> до 10 инъекций </w:t>
      </w:r>
      <w:r w:rsidRPr="00BB7CDA">
        <w:rPr>
          <w:rFonts w:cs="Times New Roman"/>
          <w:lang w:val="en-US"/>
        </w:rPr>
        <w:t>[</w:t>
      </w:r>
      <w:r w:rsidR="007B4457" w:rsidRPr="00BB7CDA">
        <w:rPr>
          <w:rFonts w:cs="Times New Roman"/>
          <w:lang w:val="en-US"/>
        </w:rPr>
        <w:t>5</w:t>
      </w:r>
      <w:r w:rsidR="00D43380" w:rsidRPr="00BB7CDA">
        <w:rPr>
          <w:rFonts w:cs="Times New Roman"/>
        </w:rPr>
        <w:t>7</w:t>
      </w:r>
      <w:r w:rsidRPr="00BB7CDA">
        <w:rPr>
          <w:rFonts w:cs="Times New Roman"/>
          <w:lang w:val="en-US"/>
        </w:rPr>
        <w:t>].</w:t>
      </w:r>
    </w:p>
    <w:p w14:paraId="5AF0DC9C" w14:textId="77777777" w:rsidR="009E0324" w:rsidRPr="00BB7CDA" w:rsidRDefault="009E0324" w:rsidP="009E0324">
      <w:pPr>
        <w:pStyle w:val="aff0"/>
        <w:ind w:left="0"/>
      </w:pPr>
    </w:p>
    <w:p w14:paraId="654C3425" w14:textId="77777777" w:rsidR="009E0324" w:rsidRPr="00BB7CDA" w:rsidRDefault="009E0324" w:rsidP="009E0324">
      <w:pPr>
        <w:pStyle w:val="aff0"/>
        <w:ind w:left="0"/>
      </w:pPr>
      <w:r w:rsidRPr="00BB7CDA">
        <w:t xml:space="preserve">Уровень убедительности рекомендаций </w:t>
      </w:r>
      <w:r w:rsidRPr="00BB7CDA">
        <w:rPr>
          <w:lang w:val="en-US"/>
        </w:rPr>
        <w:t>C</w:t>
      </w:r>
      <w:r w:rsidRPr="00BB7CDA">
        <w:t xml:space="preserve"> (уровень достоверности доказательств –4</w:t>
      </w:r>
      <w:r w:rsidRPr="00BB7CDA">
        <w:rPr>
          <w:lang w:val="en-US"/>
        </w:rPr>
        <w:t>a</w:t>
      </w:r>
      <w:r w:rsidRPr="00BB7CDA">
        <w:t xml:space="preserve">) </w:t>
      </w:r>
    </w:p>
    <w:p w14:paraId="377969BA" w14:textId="27A6F5B0" w:rsidR="009E0324" w:rsidRPr="00BB7CDA" w:rsidRDefault="009E0324" w:rsidP="009E0324">
      <w:pPr>
        <w:pStyle w:val="1"/>
        <w:rPr>
          <w:rFonts w:cs="Times New Roman"/>
        </w:rPr>
      </w:pPr>
      <w:r w:rsidRPr="00BB7CDA">
        <w:rPr>
          <w:rFonts w:cs="Times New Roman"/>
        </w:rPr>
        <w:t xml:space="preserve">Для лечения ССГ рекомендуется назначение </w:t>
      </w:r>
      <w:proofErr w:type="spellStart"/>
      <w:r w:rsidRPr="00BB7CDA">
        <w:rPr>
          <w:rFonts w:cs="Times New Roman"/>
        </w:rPr>
        <w:t>лубрикантов</w:t>
      </w:r>
      <w:proofErr w:type="spellEnd"/>
      <w:r w:rsidRPr="00BB7CDA">
        <w:rPr>
          <w:rFonts w:cs="Times New Roman"/>
        </w:rPr>
        <w:t xml:space="preserve"> [</w:t>
      </w:r>
      <w:r w:rsidR="007B4457" w:rsidRPr="00BB7CDA">
        <w:rPr>
          <w:rFonts w:cs="Times New Roman"/>
        </w:rPr>
        <w:t>5</w:t>
      </w:r>
      <w:r w:rsidR="00D43380" w:rsidRPr="00BB7CDA">
        <w:rPr>
          <w:rFonts w:cs="Times New Roman"/>
        </w:rPr>
        <w:t>8</w:t>
      </w:r>
      <w:r w:rsidRPr="00BB7CDA">
        <w:rPr>
          <w:rFonts w:cs="Times New Roman"/>
        </w:rPr>
        <w:t xml:space="preserve">]. </w:t>
      </w:r>
    </w:p>
    <w:p w14:paraId="47D9C8D4" w14:textId="77777777" w:rsidR="009E0324" w:rsidRPr="00BB7CDA" w:rsidRDefault="009E0324" w:rsidP="009E0324">
      <w:pPr>
        <w:pStyle w:val="1"/>
        <w:numPr>
          <w:ilvl w:val="0"/>
          <w:numId w:val="0"/>
        </w:numPr>
        <w:ind w:left="142"/>
        <w:rPr>
          <w:rFonts w:eastAsiaTheme="minorEastAsia" w:cs="Times New Roman"/>
          <w:b/>
          <w:szCs w:val="24"/>
        </w:rPr>
      </w:pPr>
      <w:r w:rsidRPr="00BB7CDA">
        <w:rPr>
          <w:rFonts w:eastAsiaTheme="minorEastAsia" w:cs="Times New Roman"/>
          <w:b/>
          <w:szCs w:val="24"/>
        </w:rPr>
        <w:t>Уровень убедительности рекомендаций В (уровень достоверности доказательств – 3а)</w:t>
      </w:r>
    </w:p>
    <w:p w14:paraId="08FA5911" w14:textId="36EA29CD" w:rsidR="009E0324" w:rsidRPr="00BB7CDA" w:rsidRDefault="009E0324" w:rsidP="009E0324">
      <w:pPr>
        <w:pStyle w:val="1"/>
        <w:rPr>
          <w:rFonts w:cs="Times New Roman"/>
          <w:b/>
        </w:rPr>
      </w:pPr>
      <w:r w:rsidRPr="00BB7CDA">
        <w:rPr>
          <w:rFonts w:cs="Times New Roman"/>
        </w:rPr>
        <w:t>Назначение антибиотиков в инстилляциях не рекомендуется [</w:t>
      </w:r>
      <w:r w:rsidR="00D43380" w:rsidRPr="00BB7CDA">
        <w:rPr>
          <w:rFonts w:cs="Times New Roman"/>
        </w:rPr>
        <w:t>59</w:t>
      </w:r>
      <w:r w:rsidRPr="00BB7CDA">
        <w:rPr>
          <w:rFonts w:cs="Times New Roman"/>
        </w:rPr>
        <w:t>].</w:t>
      </w:r>
    </w:p>
    <w:p w14:paraId="073791CF" w14:textId="77777777" w:rsidR="009E0324" w:rsidRPr="00BB7CDA" w:rsidRDefault="009E0324" w:rsidP="009E0324">
      <w:pPr>
        <w:pStyle w:val="1"/>
        <w:numPr>
          <w:ilvl w:val="0"/>
          <w:numId w:val="0"/>
        </w:numPr>
        <w:ind w:left="142"/>
        <w:rPr>
          <w:rFonts w:eastAsiaTheme="minorEastAsia" w:cs="Times New Roman"/>
          <w:b/>
          <w:szCs w:val="24"/>
        </w:rPr>
      </w:pPr>
      <w:r w:rsidRPr="00BB7CDA">
        <w:rPr>
          <w:rFonts w:eastAsiaTheme="minorEastAsia" w:cs="Times New Roman"/>
          <w:b/>
          <w:szCs w:val="24"/>
        </w:rPr>
        <w:lastRenderedPageBreak/>
        <w:t xml:space="preserve">Уровень убедительности рекомендаций В (уровень достоверности доказательств – 3а) </w:t>
      </w:r>
    </w:p>
    <w:p w14:paraId="79E16140" w14:textId="0661CD9E" w:rsidR="009E0324" w:rsidRPr="00BB7CDA" w:rsidRDefault="009E0324" w:rsidP="009E0324">
      <w:pPr>
        <w:pStyle w:val="1"/>
        <w:rPr>
          <w:rFonts w:cs="Times New Roman"/>
        </w:rPr>
      </w:pPr>
      <w:r w:rsidRPr="00BB7CDA">
        <w:rPr>
          <w:rFonts w:cs="Times New Roman"/>
        </w:rPr>
        <w:t>Циклоспорин 0,5% в инстилляциях для лечения увеита не рекомендуется [</w:t>
      </w:r>
      <w:r w:rsidR="007B4457" w:rsidRPr="00BB7CDA">
        <w:rPr>
          <w:rFonts w:cs="Times New Roman"/>
        </w:rPr>
        <w:t>6</w:t>
      </w:r>
      <w:r w:rsidR="00D43380" w:rsidRPr="00BB7CDA">
        <w:rPr>
          <w:rFonts w:cs="Times New Roman"/>
        </w:rPr>
        <w:t>0</w:t>
      </w:r>
      <w:r w:rsidRPr="00BB7CDA">
        <w:rPr>
          <w:rFonts w:cs="Times New Roman"/>
        </w:rPr>
        <w:t>].</w:t>
      </w:r>
    </w:p>
    <w:p w14:paraId="565CD726" w14:textId="77777777" w:rsidR="009E0324" w:rsidRPr="00BB7CDA" w:rsidRDefault="009E0324" w:rsidP="009E0324">
      <w:pPr>
        <w:pStyle w:val="aff0"/>
      </w:pPr>
      <w:r w:rsidRPr="00BB7CDA">
        <w:t>Уровень убедительности рекомендаций В (уровень достоверности доказательств – 3а)</w:t>
      </w:r>
    </w:p>
    <w:p w14:paraId="42B6B33B" w14:textId="77777777" w:rsidR="009E0324" w:rsidRPr="00BB7CDA" w:rsidRDefault="009E0324" w:rsidP="009E0324">
      <w:pPr>
        <w:pStyle w:val="aff0"/>
      </w:pPr>
    </w:p>
    <w:p w14:paraId="7606C3E2" w14:textId="35BD129E" w:rsidR="009E0324" w:rsidRPr="00BB7CDA" w:rsidRDefault="009E0324" w:rsidP="009E0324">
      <w:pPr>
        <w:pStyle w:val="1"/>
        <w:rPr>
          <w:rFonts w:cs="Times New Roman"/>
        </w:rPr>
      </w:pPr>
      <w:r w:rsidRPr="00BB7CDA">
        <w:rPr>
          <w:rFonts w:cs="Times New Roman"/>
        </w:rPr>
        <w:t>Рекомендуется системная терапия глюкокортикоидами (перорально, внутривенно) при неэффективности местного лечения для достижения и/или поддержания ремиссии увеита в следующих случаях [</w:t>
      </w:r>
      <w:r w:rsidR="007B4457" w:rsidRPr="00BB7CDA">
        <w:rPr>
          <w:rFonts w:cs="Times New Roman"/>
        </w:rPr>
        <w:t>4</w:t>
      </w:r>
      <w:r w:rsidR="00D43380" w:rsidRPr="00BB7CDA">
        <w:rPr>
          <w:rFonts w:cs="Times New Roman"/>
        </w:rPr>
        <w:t>8</w:t>
      </w:r>
      <w:r w:rsidR="007B4457" w:rsidRPr="00BB7CDA">
        <w:rPr>
          <w:rFonts w:cs="Times New Roman"/>
        </w:rPr>
        <w:t>, 5</w:t>
      </w:r>
      <w:r w:rsidR="00D43380" w:rsidRPr="00BB7CDA">
        <w:rPr>
          <w:rFonts w:cs="Times New Roman"/>
        </w:rPr>
        <w:t>0</w:t>
      </w:r>
      <w:r w:rsidRPr="00BB7CDA">
        <w:rPr>
          <w:rFonts w:cs="Times New Roman"/>
        </w:rPr>
        <w:t>]:</w:t>
      </w:r>
    </w:p>
    <w:p w14:paraId="7C95B30D" w14:textId="77777777" w:rsidR="009E0324" w:rsidRPr="00BB7CDA" w:rsidRDefault="009E0324" w:rsidP="009E0324">
      <w:pPr>
        <w:pStyle w:val="1"/>
        <w:numPr>
          <w:ilvl w:val="1"/>
          <w:numId w:val="1"/>
        </w:numPr>
        <w:rPr>
          <w:rFonts w:cs="Times New Roman"/>
        </w:rPr>
      </w:pPr>
      <w:r w:rsidRPr="00BB7CDA">
        <w:rPr>
          <w:rFonts w:cs="Times New Roman"/>
        </w:rPr>
        <w:t>Тяжелом течении двусторонних передних неинфекционных увеитов при отсутствии эффекта от проводимого местного лечения;</w:t>
      </w:r>
    </w:p>
    <w:p w14:paraId="160306F7" w14:textId="77777777" w:rsidR="009E0324" w:rsidRPr="00BB7CDA" w:rsidRDefault="009E0324" w:rsidP="009E0324">
      <w:pPr>
        <w:pStyle w:val="1"/>
        <w:numPr>
          <w:ilvl w:val="1"/>
          <w:numId w:val="1"/>
        </w:numPr>
        <w:rPr>
          <w:rFonts w:cs="Times New Roman"/>
        </w:rPr>
      </w:pPr>
      <w:r w:rsidRPr="00BB7CDA">
        <w:rPr>
          <w:rFonts w:cs="Times New Roman"/>
        </w:rPr>
        <w:t xml:space="preserve">Тяжелом течении односторонних срединных/задних </w:t>
      </w:r>
      <w:proofErr w:type="spellStart"/>
      <w:r w:rsidRPr="00BB7CDA">
        <w:rPr>
          <w:rFonts w:cs="Times New Roman"/>
        </w:rPr>
        <w:t>увеитах</w:t>
      </w:r>
      <w:proofErr w:type="spellEnd"/>
      <w:r w:rsidRPr="00BB7CDA">
        <w:rPr>
          <w:rFonts w:cs="Times New Roman"/>
        </w:rPr>
        <w:t>;</w:t>
      </w:r>
    </w:p>
    <w:p w14:paraId="0D2EF458" w14:textId="77777777" w:rsidR="009E0324" w:rsidRPr="00BB7CDA" w:rsidRDefault="009E0324" w:rsidP="009E0324">
      <w:pPr>
        <w:pStyle w:val="1"/>
        <w:numPr>
          <w:ilvl w:val="1"/>
          <w:numId w:val="1"/>
        </w:numPr>
        <w:rPr>
          <w:rFonts w:cs="Times New Roman"/>
        </w:rPr>
      </w:pPr>
      <w:r w:rsidRPr="00BB7CDA">
        <w:rPr>
          <w:rFonts w:cs="Times New Roman"/>
        </w:rPr>
        <w:t xml:space="preserve">Двусторонних срединных/задних </w:t>
      </w:r>
      <w:proofErr w:type="spellStart"/>
      <w:r w:rsidRPr="00BB7CDA">
        <w:rPr>
          <w:rFonts w:cs="Times New Roman"/>
        </w:rPr>
        <w:t>увитах</w:t>
      </w:r>
      <w:proofErr w:type="spellEnd"/>
      <w:r w:rsidRPr="00BB7CDA">
        <w:rPr>
          <w:rFonts w:cs="Times New Roman"/>
        </w:rPr>
        <w:t xml:space="preserve"> средней и </w:t>
      </w:r>
      <w:proofErr w:type="spellStart"/>
      <w:r w:rsidRPr="00BB7CDA">
        <w:rPr>
          <w:rFonts w:cs="Times New Roman"/>
        </w:rPr>
        <w:t>тяжелой</w:t>
      </w:r>
      <w:proofErr w:type="spellEnd"/>
      <w:r w:rsidRPr="00BB7CDA">
        <w:rPr>
          <w:rFonts w:cs="Times New Roman"/>
        </w:rPr>
        <w:t xml:space="preserve"> степени </w:t>
      </w:r>
    </w:p>
    <w:p w14:paraId="5D6099CD" w14:textId="77777777" w:rsidR="009E0324" w:rsidRPr="00BB7CDA" w:rsidRDefault="009E0324" w:rsidP="009E0324">
      <w:pPr>
        <w:pStyle w:val="1"/>
        <w:numPr>
          <w:ilvl w:val="1"/>
          <w:numId w:val="1"/>
        </w:numPr>
        <w:rPr>
          <w:rFonts w:cs="Times New Roman"/>
        </w:rPr>
      </w:pPr>
      <w:proofErr w:type="spellStart"/>
      <w:r w:rsidRPr="00BB7CDA">
        <w:rPr>
          <w:rFonts w:cs="Times New Roman"/>
        </w:rPr>
        <w:t>Панувеите</w:t>
      </w:r>
      <w:proofErr w:type="spellEnd"/>
    </w:p>
    <w:p w14:paraId="6B07FB31" w14:textId="1C94543E" w:rsidR="00661DFB" w:rsidRPr="00BB7CDA" w:rsidRDefault="009E0324" w:rsidP="009E0324">
      <w:pPr>
        <w:pStyle w:val="1"/>
        <w:numPr>
          <w:ilvl w:val="0"/>
          <w:numId w:val="0"/>
        </w:numPr>
        <w:rPr>
          <w:rFonts w:cs="Times New Roman"/>
          <w:i/>
        </w:rPr>
      </w:pPr>
      <w:r w:rsidRPr="00BB7CDA">
        <w:rPr>
          <w:rFonts w:cs="Times New Roman"/>
        </w:rPr>
        <w:t>При длительном назначении системных глюкокортикоидов в профилактических целях рекомендуется назначение ингибиторов протонного насоса, препаратов калия, кальция и витамина D [</w:t>
      </w:r>
      <w:r w:rsidR="007B4457" w:rsidRPr="00BB7CDA">
        <w:rPr>
          <w:rFonts w:cs="Times New Roman"/>
        </w:rPr>
        <w:t>3</w:t>
      </w:r>
      <w:r w:rsidRPr="00BB7CDA">
        <w:rPr>
          <w:rFonts w:cs="Times New Roman"/>
        </w:rPr>
        <w:t xml:space="preserve">, </w:t>
      </w:r>
      <w:r w:rsidR="000D5E8F" w:rsidRPr="00BB7CDA">
        <w:rPr>
          <w:rFonts w:cs="Times New Roman"/>
        </w:rPr>
        <w:t xml:space="preserve">6, </w:t>
      </w:r>
      <w:r w:rsidR="007B4457" w:rsidRPr="00BB7CDA">
        <w:rPr>
          <w:rFonts w:cs="Times New Roman"/>
        </w:rPr>
        <w:t>15</w:t>
      </w:r>
      <w:r w:rsidRPr="00BB7CDA">
        <w:rPr>
          <w:rFonts w:cs="Times New Roman"/>
        </w:rPr>
        <w:t xml:space="preserve">, </w:t>
      </w:r>
      <w:r w:rsidR="007B4457" w:rsidRPr="00BB7CDA">
        <w:rPr>
          <w:rFonts w:cs="Times New Roman"/>
        </w:rPr>
        <w:t>37</w:t>
      </w:r>
      <w:r w:rsidRPr="00BB7CDA">
        <w:rPr>
          <w:rFonts w:cs="Times New Roman"/>
        </w:rPr>
        <w:t xml:space="preserve">, </w:t>
      </w:r>
      <w:r w:rsidR="007B4457" w:rsidRPr="00BB7CDA">
        <w:rPr>
          <w:rFonts w:cs="Times New Roman"/>
        </w:rPr>
        <w:t>5</w:t>
      </w:r>
      <w:r w:rsidR="00D43380" w:rsidRPr="00BB7CDA">
        <w:rPr>
          <w:rFonts w:cs="Times New Roman"/>
        </w:rPr>
        <w:t>4</w:t>
      </w:r>
      <w:r w:rsidRPr="00BB7CDA">
        <w:rPr>
          <w:rFonts w:cs="Times New Roman"/>
        </w:rPr>
        <w:t xml:space="preserve">, </w:t>
      </w:r>
      <w:r w:rsidR="007B4457" w:rsidRPr="00BB7CDA">
        <w:rPr>
          <w:rFonts w:cs="Times New Roman"/>
        </w:rPr>
        <w:t>6</w:t>
      </w:r>
      <w:r w:rsidR="00D43380" w:rsidRPr="00BB7CDA">
        <w:rPr>
          <w:rFonts w:cs="Times New Roman"/>
        </w:rPr>
        <w:t>0</w:t>
      </w:r>
      <w:r w:rsidRPr="00BB7CDA">
        <w:rPr>
          <w:rFonts w:cs="Times New Roman"/>
        </w:rPr>
        <w:t>-</w:t>
      </w:r>
      <w:r w:rsidR="007B4457" w:rsidRPr="00BB7CDA">
        <w:rPr>
          <w:rFonts w:cs="Times New Roman"/>
        </w:rPr>
        <w:t>6</w:t>
      </w:r>
      <w:r w:rsidR="00D43380" w:rsidRPr="00BB7CDA">
        <w:rPr>
          <w:rFonts w:cs="Times New Roman"/>
        </w:rPr>
        <w:t>4</w:t>
      </w:r>
      <w:r w:rsidRPr="00BB7CDA">
        <w:rPr>
          <w:rFonts w:cs="Times New Roman"/>
        </w:rPr>
        <w:t xml:space="preserve">]. </w:t>
      </w:r>
    </w:p>
    <w:p w14:paraId="7E8B199E" w14:textId="2C3C8714" w:rsidR="009E0324" w:rsidRPr="00BB7CDA" w:rsidRDefault="009E0324" w:rsidP="009E0324">
      <w:pPr>
        <w:pStyle w:val="1"/>
        <w:numPr>
          <w:ilvl w:val="0"/>
          <w:numId w:val="0"/>
        </w:numPr>
        <w:rPr>
          <w:rFonts w:cs="Times New Roman"/>
          <w:b/>
        </w:rPr>
      </w:pPr>
      <w:r w:rsidRPr="00BB7CDA">
        <w:rPr>
          <w:rFonts w:cs="Times New Roman"/>
          <w:b/>
        </w:rPr>
        <w:t xml:space="preserve">Уровень убедительности рекомендаций В (уровень достоверности доказательств </w:t>
      </w:r>
      <w:proofErr w:type="gramStart"/>
      <w:r w:rsidRPr="00BB7CDA">
        <w:rPr>
          <w:rFonts w:cs="Times New Roman"/>
          <w:b/>
        </w:rPr>
        <w:t>–  3</w:t>
      </w:r>
      <w:proofErr w:type="gramEnd"/>
      <w:r w:rsidRPr="00BB7CDA">
        <w:rPr>
          <w:rFonts w:cs="Times New Roman"/>
          <w:b/>
        </w:rPr>
        <w:t>а)</w:t>
      </w:r>
    </w:p>
    <w:p w14:paraId="3962C839" w14:textId="77777777" w:rsidR="009E0324" w:rsidRPr="00BB7CDA" w:rsidRDefault="009E0324" w:rsidP="009E0324">
      <w:pPr>
        <w:pStyle w:val="aff0"/>
        <w:rPr>
          <w:b w:val="0"/>
          <w:i/>
        </w:rPr>
      </w:pPr>
      <w:r w:rsidRPr="00BB7CDA">
        <w:t xml:space="preserve">Комментарии: </w:t>
      </w:r>
      <w:r w:rsidRPr="00BB7CDA">
        <w:rPr>
          <w:b w:val="0"/>
          <w:i/>
        </w:rPr>
        <w:t>При системном назначении препаратов необходим мультидисциплинарный подход, а также информирование пациентов о возможных побочных эффектах их применения.</w:t>
      </w:r>
    </w:p>
    <w:p w14:paraId="1DA7F612" w14:textId="02CC91F4" w:rsidR="009E0324" w:rsidRPr="00BB7CDA" w:rsidRDefault="009E0324" w:rsidP="009E0324">
      <w:pPr>
        <w:pStyle w:val="aff0"/>
        <w:rPr>
          <w:b w:val="0"/>
          <w:i/>
        </w:rPr>
      </w:pPr>
      <w:r w:rsidRPr="00BB7CDA">
        <w:rPr>
          <w:b w:val="0"/>
          <w:i/>
        </w:rPr>
        <w:t xml:space="preserve">Системные глюкокортикоиды играют ключевую роль в острой фазе воспаления, ввиду их быстрого и выраженного противовоспалительного </w:t>
      </w:r>
      <w:proofErr w:type="spellStart"/>
      <w:r w:rsidRPr="00BB7CDA">
        <w:rPr>
          <w:b w:val="0"/>
          <w:i/>
        </w:rPr>
        <w:t>действия</w:t>
      </w:r>
      <w:proofErr w:type="spellEnd"/>
      <w:r w:rsidRPr="00BB7CDA">
        <w:rPr>
          <w:b w:val="0"/>
          <w:i/>
        </w:rPr>
        <w:t xml:space="preserve">; их применение в качестве поддерживающей терапии ограничено ввиду побочных эффектов. </w:t>
      </w:r>
    </w:p>
    <w:p w14:paraId="4F97CF54" w14:textId="35DA22DA" w:rsidR="009E0324" w:rsidRPr="00BB7CDA" w:rsidRDefault="009E0324" w:rsidP="009E0324">
      <w:pPr>
        <w:pStyle w:val="aff0"/>
        <w:rPr>
          <w:b w:val="0"/>
          <w:i/>
        </w:rPr>
      </w:pPr>
      <w:r w:rsidRPr="00BB7CDA">
        <w:rPr>
          <w:b w:val="0"/>
          <w:i/>
        </w:rPr>
        <w:t xml:space="preserve">Стандартная доза составляет 0,5 - 1 мг/кг (в пересчете на  преднизолон) в сутки, которую применяют до достижения положительного эффекта (нежелательно более 4 недель), и затем постепенно отменяют или, при невозможности </w:t>
      </w:r>
      <w:proofErr w:type="spellStart"/>
      <w:r w:rsidRPr="00BB7CDA">
        <w:rPr>
          <w:b w:val="0"/>
          <w:i/>
        </w:rPr>
        <w:t>полнои</w:t>
      </w:r>
      <w:proofErr w:type="spellEnd"/>
      <w:r w:rsidRPr="00BB7CDA">
        <w:rPr>
          <w:b w:val="0"/>
          <w:i/>
        </w:rPr>
        <w:t xml:space="preserve">̆ отмены, снижают до </w:t>
      </w:r>
      <w:proofErr w:type="spellStart"/>
      <w:r w:rsidRPr="00BB7CDA">
        <w:rPr>
          <w:b w:val="0"/>
          <w:i/>
        </w:rPr>
        <w:t>минимальнои</w:t>
      </w:r>
      <w:proofErr w:type="spellEnd"/>
      <w:r w:rsidRPr="00BB7CDA">
        <w:rPr>
          <w:b w:val="0"/>
          <w:i/>
        </w:rPr>
        <w:t xml:space="preserve">̆ </w:t>
      </w:r>
      <w:proofErr w:type="spellStart"/>
      <w:r w:rsidRPr="00BB7CDA">
        <w:rPr>
          <w:b w:val="0"/>
          <w:i/>
        </w:rPr>
        <w:t>эффективнои</w:t>
      </w:r>
      <w:proofErr w:type="spellEnd"/>
      <w:r w:rsidRPr="00BB7CDA">
        <w:rPr>
          <w:b w:val="0"/>
          <w:i/>
        </w:rPr>
        <w:t xml:space="preserve">̆ </w:t>
      </w:r>
      <w:proofErr w:type="spellStart"/>
      <w:r w:rsidRPr="00BB7CDA">
        <w:rPr>
          <w:b w:val="0"/>
          <w:i/>
        </w:rPr>
        <w:t>поддерживающеи</w:t>
      </w:r>
      <w:proofErr w:type="spellEnd"/>
      <w:r w:rsidRPr="00BB7CDA">
        <w:rPr>
          <w:b w:val="0"/>
          <w:i/>
        </w:rPr>
        <w:t>̆ дозы, которая не должна превышать 7,5 мг в сутки в пересчете на преднизолон [</w:t>
      </w:r>
      <w:r w:rsidR="000D5E8F" w:rsidRPr="00BB7CDA">
        <w:rPr>
          <w:b w:val="0"/>
          <w:i/>
        </w:rPr>
        <w:t xml:space="preserve">6, </w:t>
      </w:r>
      <w:r w:rsidR="007B4457" w:rsidRPr="00BB7CDA">
        <w:rPr>
          <w:b w:val="0"/>
          <w:i/>
        </w:rPr>
        <w:t>5</w:t>
      </w:r>
      <w:r w:rsidR="00D43380" w:rsidRPr="00BB7CDA">
        <w:rPr>
          <w:b w:val="0"/>
          <w:i/>
        </w:rPr>
        <w:t>4</w:t>
      </w:r>
      <w:r w:rsidRPr="00BB7CDA">
        <w:rPr>
          <w:b w:val="0"/>
          <w:i/>
        </w:rPr>
        <w:t xml:space="preserve">, </w:t>
      </w:r>
      <w:r w:rsidR="007B4457" w:rsidRPr="00BB7CDA">
        <w:rPr>
          <w:b w:val="0"/>
          <w:i/>
        </w:rPr>
        <w:t>6</w:t>
      </w:r>
      <w:r w:rsidR="00D43380" w:rsidRPr="00BB7CDA">
        <w:rPr>
          <w:b w:val="0"/>
          <w:i/>
        </w:rPr>
        <w:t>0</w:t>
      </w:r>
      <w:r w:rsidR="007B4457" w:rsidRPr="00BB7CDA">
        <w:rPr>
          <w:b w:val="0"/>
          <w:i/>
        </w:rPr>
        <w:t>-6</w:t>
      </w:r>
      <w:r w:rsidR="00D43380" w:rsidRPr="00BB7CDA">
        <w:rPr>
          <w:b w:val="0"/>
          <w:i/>
        </w:rPr>
        <w:t>4</w:t>
      </w:r>
      <w:r w:rsidRPr="00BB7CDA">
        <w:rPr>
          <w:b w:val="0"/>
          <w:i/>
        </w:rPr>
        <w:t xml:space="preserve">]. </w:t>
      </w:r>
    </w:p>
    <w:p w14:paraId="0DF9AB9A" w14:textId="1CCB2674" w:rsidR="009E0324" w:rsidRPr="00BB7CDA" w:rsidRDefault="009E0324" w:rsidP="009E0324">
      <w:pPr>
        <w:pStyle w:val="aff0"/>
        <w:rPr>
          <w:b w:val="0"/>
          <w:i/>
        </w:rPr>
      </w:pPr>
      <w:r w:rsidRPr="00BB7CDA">
        <w:rPr>
          <w:b w:val="0"/>
          <w:i/>
        </w:rPr>
        <w:t xml:space="preserve">При </w:t>
      </w:r>
      <w:proofErr w:type="spellStart"/>
      <w:r w:rsidRPr="00BB7CDA">
        <w:rPr>
          <w:b w:val="0"/>
          <w:i/>
        </w:rPr>
        <w:t>крайне</w:t>
      </w:r>
      <w:proofErr w:type="spellEnd"/>
      <w:r w:rsidRPr="00BB7CDA">
        <w:rPr>
          <w:b w:val="0"/>
          <w:i/>
        </w:rPr>
        <w:t xml:space="preserve"> </w:t>
      </w:r>
      <w:proofErr w:type="spellStart"/>
      <w:r w:rsidRPr="00BB7CDA">
        <w:rPr>
          <w:b w:val="0"/>
          <w:i/>
        </w:rPr>
        <w:t>тяжелом</w:t>
      </w:r>
      <w:proofErr w:type="spellEnd"/>
      <w:r w:rsidRPr="00BB7CDA">
        <w:rPr>
          <w:b w:val="0"/>
          <w:i/>
        </w:rPr>
        <w:t xml:space="preserve"> воспалительном процессе,</w:t>
      </w:r>
      <w:r w:rsidR="006F1F88" w:rsidRPr="00BB7CDA">
        <w:rPr>
          <w:b w:val="0"/>
          <w:i/>
        </w:rPr>
        <w:t xml:space="preserve"> экссудативной отслойке </w:t>
      </w:r>
      <w:proofErr w:type="gramStart"/>
      <w:r w:rsidR="006F1F88" w:rsidRPr="00BB7CDA">
        <w:rPr>
          <w:b w:val="0"/>
          <w:i/>
        </w:rPr>
        <w:t xml:space="preserve">сетчатки, </w:t>
      </w:r>
      <w:r w:rsidRPr="00BB7CDA">
        <w:rPr>
          <w:b w:val="0"/>
          <w:i/>
        </w:rPr>
        <w:t xml:space="preserve"> вовлечении</w:t>
      </w:r>
      <w:proofErr w:type="gramEnd"/>
      <w:r w:rsidRPr="00BB7CDA">
        <w:rPr>
          <w:b w:val="0"/>
          <w:i/>
        </w:rPr>
        <w:t xml:space="preserve"> зрительного нерва (</w:t>
      </w:r>
      <w:proofErr w:type="spellStart"/>
      <w:r w:rsidRPr="00BB7CDA">
        <w:rPr>
          <w:b w:val="0"/>
          <w:i/>
        </w:rPr>
        <w:t>нейроретините</w:t>
      </w:r>
      <w:proofErr w:type="spellEnd"/>
      <w:r w:rsidRPr="00BB7CDA">
        <w:rPr>
          <w:b w:val="0"/>
          <w:i/>
        </w:rPr>
        <w:t>) возможно проведение пульс-терапии (</w:t>
      </w:r>
      <w:proofErr w:type="spellStart"/>
      <w:r w:rsidRPr="00BB7CDA">
        <w:rPr>
          <w:b w:val="0"/>
          <w:i/>
        </w:rPr>
        <w:t>метилпреднизолон</w:t>
      </w:r>
      <w:proofErr w:type="spellEnd"/>
      <w:r w:rsidRPr="00BB7CDA">
        <w:rPr>
          <w:b w:val="0"/>
          <w:i/>
        </w:rPr>
        <w:t xml:space="preserve">#** внутривенно </w:t>
      </w:r>
      <w:proofErr w:type="spellStart"/>
      <w:r w:rsidRPr="00BB7CDA">
        <w:rPr>
          <w:b w:val="0"/>
          <w:i/>
        </w:rPr>
        <w:t>капельно</w:t>
      </w:r>
      <w:proofErr w:type="spellEnd"/>
      <w:r w:rsidRPr="00BB7CDA">
        <w:rPr>
          <w:b w:val="0"/>
          <w:i/>
        </w:rPr>
        <w:t xml:space="preserve"> 500 - 1000 мг ежедневно</w:t>
      </w:r>
      <w:r w:rsidR="006F1F88" w:rsidRPr="00BB7CDA">
        <w:rPr>
          <w:b w:val="0"/>
          <w:i/>
        </w:rPr>
        <w:t xml:space="preserve"> №3</w:t>
      </w:r>
      <w:r w:rsidRPr="00BB7CDA">
        <w:rPr>
          <w:b w:val="0"/>
          <w:i/>
        </w:rPr>
        <w:t>)</w:t>
      </w:r>
      <w:r w:rsidR="007E635C" w:rsidRPr="00BB7CDA">
        <w:rPr>
          <w:b w:val="0"/>
          <w:i/>
        </w:rPr>
        <w:t xml:space="preserve"> </w:t>
      </w:r>
      <w:r w:rsidRPr="00BB7CDA">
        <w:rPr>
          <w:b w:val="0"/>
          <w:i/>
        </w:rPr>
        <w:t xml:space="preserve">до стабилизации процесса  с последующим переходом на </w:t>
      </w:r>
      <w:proofErr w:type="spellStart"/>
      <w:r w:rsidRPr="00BB7CDA">
        <w:rPr>
          <w:b w:val="0"/>
          <w:i/>
        </w:rPr>
        <w:t>пероральныи</w:t>
      </w:r>
      <w:proofErr w:type="spellEnd"/>
      <w:r w:rsidRPr="00BB7CDA">
        <w:rPr>
          <w:b w:val="0"/>
          <w:i/>
        </w:rPr>
        <w:t xml:space="preserve">̆ </w:t>
      </w:r>
      <w:proofErr w:type="spellStart"/>
      <w:r w:rsidRPr="00BB7CDA">
        <w:rPr>
          <w:b w:val="0"/>
          <w:i/>
        </w:rPr>
        <w:t>прием</w:t>
      </w:r>
      <w:proofErr w:type="spellEnd"/>
      <w:r w:rsidR="00973CC3" w:rsidRPr="00BB7CDA">
        <w:rPr>
          <w:b w:val="0"/>
          <w:i/>
        </w:rPr>
        <w:t>.</w:t>
      </w:r>
      <w:r w:rsidRPr="00BB7CDA">
        <w:rPr>
          <w:b w:val="0"/>
          <w:i/>
        </w:rPr>
        <w:t xml:space="preserve"> </w:t>
      </w:r>
    </w:p>
    <w:p w14:paraId="3E38DD81" w14:textId="77777777" w:rsidR="009E0324" w:rsidRPr="00BB7CDA" w:rsidRDefault="009E0324" w:rsidP="009E0324">
      <w:pPr>
        <w:pStyle w:val="aff0"/>
        <w:rPr>
          <w:b w:val="0"/>
          <w:i/>
        </w:rPr>
      </w:pPr>
      <w:r w:rsidRPr="00BB7CDA">
        <w:rPr>
          <w:b w:val="0"/>
          <w:i/>
        </w:rPr>
        <w:t>Скорость снижения дозы системных глюкокортикоидов определяются индивидуально для конкретного пациента, однако их быстрое снижение связано с риском рецидива увеита. Примерная схема снижения дозы представлена в табл. 9.</w:t>
      </w:r>
    </w:p>
    <w:p w14:paraId="2979CC9A" w14:textId="77777777" w:rsidR="00767393" w:rsidRDefault="00767393" w:rsidP="009E0324">
      <w:pPr>
        <w:widowControl w:val="0"/>
        <w:autoSpaceDE w:val="0"/>
        <w:autoSpaceDN w:val="0"/>
        <w:adjustRightInd w:val="0"/>
        <w:spacing w:after="240"/>
        <w:jc w:val="right"/>
        <w:rPr>
          <w:rFonts w:cs="Times New Roman"/>
          <w:szCs w:val="24"/>
        </w:rPr>
      </w:pPr>
    </w:p>
    <w:p w14:paraId="40AB0597" w14:textId="77777777" w:rsidR="00767393" w:rsidRDefault="00767393" w:rsidP="009E0324">
      <w:pPr>
        <w:widowControl w:val="0"/>
        <w:autoSpaceDE w:val="0"/>
        <w:autoSpaceDN w:val="0"/>
        <w:adjustRightInd w:val="0"/>
        <w:spacing w:after="240"/>
        <w:jc w:val="right"/>
        <w:rPr>
          <w:rFonts w:cs="Times New Roman"/>
          <w:szCs w:val="24"/>
        </w:rPr>
      </w:pPr>
    </w:p>
    <w:p w14:paraId="7C023CEE" w14:textId="77777777" w:rsidR="00767393" w:rsidRDefault="00767393" w:rsidP="009E0324">
      <w:pPr>
        <w:widowControl w:val="0"/>
        <w:autoSpaceDE w:val="0"/>
        <w:autoSpaceDN w:val="0"/>
        <w:adjustRightInd w:val="0"/>
        <w:spacing w:after="240"/>
        <w:jc w:val="right"/>
        <w:rPr>
          <w:rFonts w:cs="Times New Roman"/>
          <w:szCs w:val="24"/>
        </w:rPr>
      </w:pPr>
    </w:p>
    <w:p w14:paraId="26967E4C" w14:textId="77777777" w:rsidR="009E0324" w:rsidRPr="00BB7CDA" w:rsidRDefault="009E0324" w:rsidP="009E0324">
      <w:pPr>
        <w:widowControl w:val="0"/>
        <w:autoSpaceDE w:val="0"/>
        <w:autoSpaceDN w:val="0"/>
        <w:adjustRightInd w:val="0"/>
        <w:spacing w:after="240"/>
        <w:jc w:val="right"/>
        <w:rPr>
          <w:rFonts w:cs="Times New Roman"/>
          <w:szCs w:val="24"/>
        </w:rPr>
      </w:pPr>
      <w:r w:rsidRPr="00BB7CDA">
        <w:rPr>
          <w:rFonts w:cs="Times New Roman"/>
          <w:szCs w:val="24"/>
        </w:rPr>
        <w:lastRenderedPageBreak/>
        <w:t>Таблица 9</w:t>
      </w:r>
    </w:p>
    <w:p w14:paraId="7677FAAE" w14:textId="77777777" w:rsidR="009E0324" w:rsidRPr="00BB7CDA" w:rsidRDefault="009E0324" w:rsidP="009E0324">
      <w:pPr>
        <w:widowControl w:val="0"/>
        <w:autoSpaceDE w:val="0"/>
        <w:autoSpaceDN w:val="0"/>
        <w:adjustRightInd w:val="0"/>
        <w:spacing w:after="240"/>
        <w:jc w:val="center"/>
        <w:rPr>
          <w:rFonts w:cs="Times New Roman"/>
          <w:szCs w:val="24"/>
        </w:rPr>
      </w:pPr>
      <w:r w:rsidRPr="00BB7CDA">
        <w:rPr>
          <w:rFonts w:cs="Times New Roman"/>
          <w:szCs w:val="24"/>
        </w:rPr>
        <w:t>Схема снижения дозы системных глюкокортикоидов</w:t>
      </w:r>
    </w:p>
    <w:tbl>
      <w:tblPr>
        <w:tblW w:w="934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26"/>
        <w:gridCol w:w="4820"/>
      </w:tblGrid>
      <w:tr w:rsidR="009E0324" w:rsidRPr="00BB7CDA" w14:paraId="23225D12" w14:textId="77777777" w:rsidTr="009E0324">
        <w:trPr>
          <w:trHeight w:val="557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D8D394" w14:textId="77777777" w:rsidR="009E0324" w:rsidRPr="00BB7CDA" w:rsidRDefault="009E0324" w:rsidP="009E0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B7CDA">
              <w:rPr>
                <w:rFonts w:cs="Times New Roman"/>
                <w:szCs w:val="24"/>
              </w:rPr>
              <w:t xml:space="preserve">Доза по преднизолону**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39C408" w14:textId="77777777" w:rsidR="009E0324" w:rsidRPr="00BB7CDA" w:rsidRDefault="009E0324" w:rsidP="009E0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B7CDA">
              <w:rPr>
                <w:rFonts w:cs="Times New Roman"/>
                <w:szCs w:val="24"/>
              </w:rPr>
              <w:t xml:space="preserve">Схема снижения </w:t>
            </w:r>
          </w:p>
        </w:tc>
      </w:tr>
      <w:tr w:rsidR="009E0324" w:rsidRPr="00BB7CDA" w14:paraId="7889240C" w14:textId="77777777" w:rsidTr="009E0324">
        <w:tblPrEx>
          <w:tblBorders>
            <w:top w:val="none" w:sz="0" w:space="0" w:color="auto"/>
          </w:tblBorders>
        </w:tblPrEx>
        <w:trPr>
          <w:trHeight w:val="551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59402C" w14:textId="77777777" w:rsidR="009E0324" w:rsidRPr="00BB7CDA" w:rsidRDefault="009E0324" w:rsidP="009E0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B7CDA">
              <w:rPr>
                <w:rFonts w:cs="Times New Roman"/>
                <w:szCs w:val="24"/>
              </w:rPr>
              <w:t>Максимальная начальная доза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FFC083" w14:textId="77777777" w:rsidR="009E0324" w:rsidRPr="00BB7CDA" w:rsidRDefault="009E0324" w:rsidP="009E0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B7CDA">
              <w:rPr>
                <w:rFonts w:cs="Times New Roman"/>
                <w:szCs w:val="24"/>
              </w:rPr>
              <w:t>1 мг/кг/сутки</w:t>
            </w:r>
          </w:p>
        </w:tc>
      </w:tr>
      <w:tr w:rsidR="009E0324" w:rsidRPr="00BB7CDA" w14:paraId="05F7553B" w14:textId="77777777" w:rsidTr="009E0324">
        <w:tblPrEx>
          <w:tblBorders>
            <w:top w:val="none" w:sz="0" w:space="0" w:color="auto"/>
          </w:tblBorders>
        </w:tblPrEx>
        <w:trPr>
          <w:trHeight w:val="545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38E4FC" w14:textId="77777777" w:rsidR="009E0324" w:rsidRPr="00BB7CDA" w:rsidRDefault="009E0324" w:rsidP="009E0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B7CDA">
              <w:rPr>
                <w:rFonts w:cs="Times New Roman"/>
                <w:szCs w:val="24"/>
              </w:rPr>
              <w:t xml:space="preserve">более 40 мг/сутки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B55E81" w14:textId="11B4EAB9" w:rsidR="009E0324" w:rsidRPr="00BB7CDA" w:rsidRDefault="006F1F88" w:rsidP="009E0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B7CDA">
              <w:rPr>
                <w:rFonts w:cs="Times New Roman"/>
                <w:szCs w:val="24"/>
              </w:rPr>
              <w:t xml:space="preserve">5-10 мг/сутки каждые </w:t>
            </w:r>
            <w:r w:rsidR="009E0324" w:rsidRPr="00BB7CDA">
              <w:rPr>
                <w:rFonts w:cs="Times New Roman"/>
                <w:szCs w:val="24"/>
              </w:rPr>
              <w:t xml:space="preserve">2 недели </w:t>
            </w:r>
          </w:p>
        </w:tc>
      </w:tr>
      <w:tr w:rsidR="009E0324" w:rsidRPr="00BB7CDA" w14:paraId="05A0B48A" w14:textId="77777777" w:rsidTr="009E0324">
        <w:tblPrEx>
          <w:tblBorders>
            <w:top w:val="none" w:sz="0" w:space="0" w:color="auto"/>
          </w:tblBorders>
        </w:tblPrEx>
        <w:trPr>
          <w:trHeight w:val="539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8D6E27" w14:textId="77777777" w:rsidR="009E0324" w:rsidRPr="00BB7CDA" w:rsidRDefault="009E0324" w:rsidP="009E0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B7CDA">
              <w:rPr>
                <w:rFonts w:cs="Times New Roman"/>
                <w:szCs w:val="24"/>
              </w:rPr>
              <w:t xml:space="preserve">20 – 40 мг/сутки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C7D76F" w14:textId="0541D18C" w:rsidR="009E0324" w:rsidRPr="00BB7CDA" w:rsidRDefault="006F1F88" w:rsidP="009E0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B7CDA">
              <w:rPr>
                <w:rFonts w:cs="Times New Roman"/>
                <w:szCs w:val="24"/>
              </w:rPr>
              <w:t xml:space="preserve">5 мг/сутки каждые </w:t>
            </w:r>
            <w:r w:rsidR="009E0324" w:rsidRPr="00BB7CDA">
              <w:rPr>
                <w:rFonts w:cs="Times New Roman"/>
                <w:szCs w:val="24"/>
              </w:rPr>
              <w:t xml:space="preserve">2 недели </w:t>
            </w:r>
          </w:p>
        </w:tc>
      </w:tr>
      <w:tr w:rsidR="009E0324" w:rsidRPr="00BB7CDA" w14:paraId="04E1CEE9" w14:textId="77777777" w:rsidTr="009E0324">
        <w:tblPrEx>
          <w:tblBorders>
            <w:top w:val="none" w:sz="0" w:space="0" w:color="auto"/>
          </w:tblBorders>
        </w:tblPrEx>
        <w:trPr>
          <w:trHeight w:val="561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3AC53D" w14:textId="77777777" w:rsidR="009E0324" w:rsidRPr="00BB7CDA" w:rsidRDefault="009E0324" w:rsidP="009E0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B7CDA">
              <w:rPr>
                <w:rFonts w:cs="Times New Roman"/>
                <w:szCs w:val="24"/>
              </w:rPr>
              <w:t xml:space="preserve">10 – 20 мг/сутки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AD63FE" w14:textId="1A66A379" w:rsidR="009E0324" w:rsidRPr="00BB7CDA" w:rsidRDefault="006F1F88" w:rsidP="009E0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B7CDA">
              <w:rPr>
                <w:rFonts w:cs="Times New Roman"/>
                <w:szCs w:val="24"/>
              </w:rPr>
              <w:t xml:space="preserve">2,5 мг/сутки каждые </w:t>
            </w:r>
            <w:r w:rsidR="009E0324" w:rsidRPr="00BB7CDA">
              <w:rPr>
                <w:rFonts w:cs="Times New Roman"/>
                <w:szCs w:val="24"/>
              </w:rPr>
              <w:t xml:space="preserve">2 недели </w:t>
            </w:r>
          </w:p>
        </w:tc>
      </w:tr>
      <w:tr w:rsidR="009E0324" w:rsidRPr="00BB7CDA" w14:paraId="1401712B" w14:textId="77777777" w:rsidTr="009E0324">
        <w:trPr>
          <w:trHeight w:val="527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CB7218" w14:textId="77777777" w:rsidR="009E0324" w:rsidRPr="00BB7CDA" w:rsidRDefault="009E0324" w:rsidP="009E0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B7CDA">
              <w:rPr>
                <w:rFonts w:cs="Times New Roman"/>
                <w:szCs w:val="24"/>
              </w:rPr>
              <w:t xml:space="preserve">Менее 10 мг/сутки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E4FE6D" w14:textId="280102CE" w:rsidR="009E0324" w:rsidRPr="00BB7CDA" w:rsidRDefault="006F1F88" w:rsidP="009E0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B7CDA">
              <w:rPr>
                <w:rFonts w:cs="Times New Roman"/>
                <w:szCs w:val="24"/>
              </w:rPr>
              <w:t>1,25-2,5 мг/сутки каждые 2</w:t>
            </w:r>
            <w:r w:rsidR="009E0324" w:rsidRPr="00BB7CDA">
              <w:rPr>
                <w:rFonts w:cs="Times New Roman"/>
                <w:szCs w:val="24"/>
              </w:rPr>
              <w:t xml:space="preserve"> – 4 недели </w:t>
            </w:r>
          </w:p>
        </w:tc>
      </w:tr>
    </w:tbl>
    <w:p w14:paraId="165F42BC" w14:textId="77777777" w:rsidR="009E0324" w:rsidRPr="00BB7CDA" w:rsidRDefault="009E0324" w:rsidP="009E0324">
      <w:pPr>
        <w:pStyle w:val="aff0"/>
        <w:rPr>
          <w:b w:val="0"/>
        </w:rPr>
      </w:pPr>
    </w:p>
    <w:p w14:paraId="2D462B3B" w14:textId="77777777" w:rsidR="009E0324" w:rsidRPr="00BB7CDA" w:rsidRDefault="009E0324" w:rsidP="009E0324">
      <w:pPr>
        <w:widowControl w:val="0"/>
        <w:autoSpaceDE w:val="0"/>
        <w:autoSpaceDN w:val="0"/>
        <w:adjustRightInd w:val="0"/>
        <w:spacing w:after="240"/>
        <w:rPr>
          <w:rFonts w:cs="Times New Roman"/>
          <w:i/>
          <w:szCs w:val="24"/>
        </w:rPr>
      </w:pPr>
      <w:r w:rsidRPr="00BB7CDA">
        <w:rPr>
          <w:rFonts w:cs="Times New Roman"/>
          <w:i/>
          <w:szCs w:val="24"/>
        </w:rPr>
        <w:t>Побочные эффекты глюкокортикоидов</w:t>
      </w:r>
    </w:p>
    <w:p w14:paraId="77F54B19" w14:textId="77777777" w:rsidR="009E0324" w:rsidRPr="00BB7CDA" w:rsidRDefault="009E0324" w:rsidP="009E0324">
      <w:pPr>
        <w:widowControl w:val="0"/>
        <w:autoSpaceDE w:val="0"/>
        <w:autoSpaceDN w:val="0"/>
        <w:adjustRightInd w:val="0"/>
        <w:spacing w:after="240"/>
        <w:rPr>
          <w:rFonts w:cs="Times New Roman"/>
          <w:i/>
          <w:szCs w:val="24"/>
        </w:rPr>
      </w:pPr>
      <w:r w:rsidRPr="00BB7CDA">
        <w:rPr>
          <w:rFonts w:cs="Times New Roman"/>
          <w:i/>
          <w:szCs w:val="24"/>
        </w:rPr>
        <w:t xml:space="preserve">У пациентов, получающих системные глюкокортикоиды, необходим </w:t>
      </w:r>
      <w:proofErr w:type="spellStart"/>
      <w:r w:rsidRPr="00BB7CDA">
        <w:rPr>
          <w:rFonts w:cs="Times New Roman"/>
          <w:i/>
          <w:szCs w:val="24"/>
        </w:rPr>
        <w:t>тщательныи</w:t>
      </w:r>
      <w:proofErr w:type="spellEnd"/>
      <w:r w:rsidRPr="00BB7CDA">
        <w:rPr>
          <w:rFonts w:cs="Times New Roman"/>
          <w:i/>
          <w:szCs w:val="24"/>
        </w:rPr>
        <w:t xml:space="preserve">̆ мониторинг потенциальных побочных эффектов. </w:t>
      </w:r>
    </w:p>
    <w:p w14:paraId="184F0807" w14:textId="77777777" w:rsidR="009E0324" w:rsidRPr="00BB7CDA" w:rsidRDefault="009E0324" w:rsidP="009E0324">
      <w:pPr>
        <w:widowControl w:val="0"/>
        <w:autoSpaceDE w:val="0"/>
        <w:autoSpaceDN w:val="0"/>
        <w:adjustRightInd w:val="0"/>
        <w:spacing w:after="240"/>
        <w:rPr>
          <w:rFonts w:cs="Times New Roman"/>
          <w:i/>
          <w:szCs w:val="24"/>
        </w:rPr>
      </w:pPr>
      <w:r w:rsidRPr="00BB7CDA">
        <w:rPr>
          <w:rFonts w:cs="Times New Roman"/>
          <w:i/>
          <w:szCs w:val="24"/>
        </w:rPr>
        <w:t xml:space="preserve">Со стороны глаза возможно развитие катаракты и глаукомы. </w:t>
      </w:r>
    </w:p>
    <w:p w14:paraId="2AF3B775" w14:textId="77777777" w:rsidR="009E0324" w:rsidRPr="00BB7CDA" w:rsidRDefault="009E0324" w:rsidP="009E0324">
      <w:pPr>
        <w:widowControl w:val="0"/>
        <w:autoSpaceDE w:val="0"/>
        <w:autoSpaceDN w:val="0"/>
        <w:adjustRightInd w:val="0"/>
        <w:spacing w:after="240"/>
        <w:rPr>
          <w:rFonts w:cs="Times New Roman"/>
          <w:i/>
          <w:szCs w:val="24"/>
        </w:rPr>
      </w:pPr>
      <w:r w:rsidRPr="00BB7CDA">
        <w:rPr>
          <w:rFonts w:cs="Times New Roman"/>
          <w:i/>
          <w:szCs w:val="24"/>
        </w:rPr>
        <w:t>Системные осложнения включают: эндокринные (ожирение, гирсутизм, синдром Кушинга, диабет, нарушения менструального цикла), метаболические (</w:t>
      </w:r>
      <w:proofErr w:type="spellStart"/>
      <w:r w:rsidRPr="00BB7CDA">
        <w:rPr>
          <w:rFonts w:cs="Times New Roman"/>
          <w:i/>
          <w:szCs w:val="24"/>
        </w:rPr>
        <w:t>гипокалиемия</w:t>
      </w:r>
      <w:proofErr w:type="spellEnd"/>
      <w:r w:rsidRPr="00BB7CDA">
        <w:rPr>
          <w:rFonts w:cs="Times New Roman"/>
          <w:i/>
          <w:szCs w:val="24"/>
        </w:rPr>
        <w:t xml:space="preserve">, задержка жидкости, </w:t>
      </w:r>
      <w:proofErr w:type="spellStart"/>
      <w:r w:rsidRPr="00BB7CDA">
        <w:rPr>
          <w:rFonts w:cs="Times New Roman"/>
          <w:i/>
          <w:szCs w:val="24"/>
        </w:rPr>
        <w:t>гиперосмолярная</w:t>
      </w:r>
      <w:proofErr w:type="spellEnd"/>
      <w:r w:rsidRPr="00BB7CDA">
        <w:rPr>
          <w:rFonts w:cs="Times New Roman"/>
          <w:i/>
          <w:szCs w:val="24"/>
        </w:rPr>
        <w:t xml:space="preserve"> кома), костно-мышечные (</w:t>
      </w:r>
      <w:proofErr w:type="spellStart"/>
      <w:r w:rsidRPr="00BB7CDA">
        <w:rPr>
          <w:rFonts w:cs="Times New Roman"/>
          <w:i/>
          <w:szCs w:val="24"/>
        </w:rPr>
        <w:t>системныи</w:t>
      </w:r>
      <w:proofErr w:type="spellEnd"/>
      <w:r w:rsidRPr="00BB7CDA">
        <w:rPr>
          <w:rFonts w:cs="Times New Roman"/>
          <w:i/>
          <w:szCs w:val="24"/>
        </w:rPr>
        <w:t xml:space="preserve">̆ остеопороз, миопатии), желудочно-кишечные (тошнота, язва желудка и кишечника, панкреатит), сердечно-сосудистые (артериальная гипертензия, дистрофия миокарда), неврологические (головная боль, судороги, </w:t>
      </w:r>
      <w:proofErr w:type="spellStart"/>
      <w:r w:rsidRPr="00BB7CDA">
        <w:rPr>
          <w:rFonts w:cs="Times New Roman"/>
          <w:i/>
          <w:szCs w:val="24"/>
        </w:rPr>
        <w:t>гипервозбудимость</w:t>
      </w:r>
      <w:proofErr w:type="spellEnd"/>
      <w:r w:rsidRPr="00BB7CDA">
        <w:rPr>
          <w:rFonts w:cs="Times New Roman"/>
          <w:i/>
          <w:szCs w:val="24"/>
        </w:rPr>
        <w:t>, депрессия) и ряд других.</w:t>
      </w:r>
    </w:p>
    <w:p w14:paraId="62D1BED8" w14:textId="4462EA9E" w:rsidR="009E0324" w:rsidRPr="00BB7CDA" w:rsidRDefault="009E0324" w:rsidP="009E0324">
      <w:pPr>
        <w:widowControl w:val="0"/>
        <w:autoSpaceDE w:val="0"/>
        <w:autoSpaceDN w:val="0"/>
        <w:adjustRightInd w:val="0"/>
        <w:spacing w:after="240"/>
        <w:rPr>
          <w:rFonts w:cs="Times New Roman"/>
          <w:i/>
          <w:szCs w:val="24"/>
        </w:rPr>
      </w:pPr>
      <w:r w:rsidRPr="00BB7CDA">
        <w:rPr>
          <w:rFonts w:cs="Times New Roman"/>
          <w:i/>
          <w:szCs w:val="24"/>
        </w:rPr>
        <w:t xml:space="preserve">До назначения глюкокортикоидов и для мониторинга безопасности их применения рекомендуется </w:t>
      </w:r>
      <w:r w:rsidR="00DF1FF2" w:rsidRPr="00BB7CDA">
        <w:rPr>
          <w:rFonts w:cs="Times New Roman"/>
          <w:i/>
          <w:szCs w:val="24"/>
        </w:rPr>
        <w:t xml:space="preserve">ежедневно </w:t>
      </w:r>
      <w:r w:rsidRPr="00BB7CDA">
        <w:rPr>
          <w:rFonts w:cs="Times New Roman"/>
          <w:i/>
          <w:szCs w:val="24"/>
        </w:rPr>
        <w:t xml:space="preserve">контроль артериального давления, веса, </w:t>
      </w:r>
      <w:proofErr w:type="spellStart"/>
      <w:r w:rsidRPr="00BB7CDA">
        <w:rPr>
          <w:rFonts w:cs="Times New Roman"/>
          <w:i/>
          <w:szCs w:val="24"/>
        </w:rPr>
        <w:t>фиброгастроскопия</w:t>
      </w:r>
      <w:proofErr w:type="spellEnd"/>
      <w:r w:rsidR="00DF1FF2" w:rsidRPr="00BB7CDA">
        <w:rPr>
          <w:rFonts w:cs="Times New Roman"/>
          <w:i/>
          <w:szCs w:val="24"/>
        </w:rPr>
        <w:t xml:space="preserve"> 1 раз в 6-12 месяцев</w:t>
      </w:r>
      <w:r w:rsidRPr="00BB7CDA">
        <w:rPr>
          <w:rFonts w:cs="Times New Roman"/>
          <w:i/>
          <w:szCs w:val="24"/>
        </w:rPr>
        <w:t xml:space="preserve">, биохимического анализа крови (АЛТ, АСТ, общий билирубин, глюкоза) 1 раз в 2 недели первые 3 месяца, затем – 1 раз в месяц, денситометрия и </w:t>
      </w:r>
      <w:proofErr w:type="spellStart"/>
      <w:r w:rsidRPr="00BB7CDA">
        <w:rPr>
          <w:rFonts w:cs="Times New Roman"/>
          <w:i/>
          <w:szCs w:val="24"/>
        </w:rPr>
        <w:t>липидограмма</w:t>
      </w:r>
      <w:proofErr w:type="spellEnd"/>
      <w:r w:rsidRPr="00BB7CDA">
        <w:rPr>
          <w:rFonts w:cs="Times New Roman"/>
          <w:i/>
          <w:szCs w:val="24"/>
        </w:rPr>
        <w:t xml:space="preserve"> – ежегодно. </w:t>
      </w:r>
    </w:p>
    <w:p w14:paraId="23935F47" w14:textId="03F0720D" w:rsidR="009E0324" w:rsidRPr="00BB7CDA" w:rsidRDefault="009E0324" w:rsidP="009E0324">
      <w:pPr>
        <w:pStyle w:val="1"/>
        <w:rPr>
          <w:rFonts w:cs="Times New Roman"/>
          <w:b/>
        </w:rPr>
      </w:pPr>
      <w:r w:rsidRPr="00BB7CDA">
        <w:rPr>
          <w:rFonts w:cs="Times New Roman"/>
        </w:rPr>
        <w:t>Рекомендуются системные НПВП (</w:t>
      </w:r>
      <w:proofErr w:type="spellStart"/>
      <w:r w:rsidRPr="00BB7CDA">
        <w:rPr>
          <w:rFonts w:cs="Times New Roman"/>
        </w:rPr>
        <w:t>диклофенак</w:t>
      </w:r>
      <w:proofErr w:type="spellEnd"/>
      <w:r w:rsidRPr="00BB7CDA">
        <w:rPr>
          <w:rFonts w:cs="Times New Roman"/>
        </w:rPr>
        <w:t xml:space="preserve">#** 2 – 3 мг/кг/сутки, ибупрофен#** 20 – 40 мг/кг/сутки, </w:t>
      </w:r>
      <w:proofErr w:type="spellStart"/>
      <w:r w:rsidRPr="00BB7CDA">
        <w:rPr>
          <w:rFonts w:cs="Times New Roman"/>
        </w:rPr>
        <w:t>напроксен</w:t>
      </w:r>
      <w:proofErr w:type="spellEnd"/>
      <w:r w:rsidRPr="00BB7CDA">
        <w:rPr>
          <w:rFonts w:cs="Times New Roman"/>
        </w:rPr>
        <w:t xml:space="preserve"># 10 мг/кг/сутки, </w:t>
      </w:r>
      <w:proofErr w:type="spellStart"/>
      <w:r w:rsidRPr="00BB7CDA">
        <w:rPr>
          <w:rFonts w:cs="Times New Roman"/>
        </w:rPr>
        <w:t>нимесулид</w:t>
      </w:r>
      <w:proofErr w:type="spellEnd"/>
      <w:r w:rsidRPr="00BB7CDA">
        <w:rPr>
          <w:rFonts w:cs="Times New Roman"/>
        </w:rPr>
        <w:t xml:space="preserve"># 3 – 5 мг/кг/сутки или </w:t>
      </w:r>
      <w:proofErr w:type="spellStart"/>
      <w:r w:rsidRPr="00BB7CDA">
        <w:rPr>
          <w:rFonts w:cs="Times New Roman"/>
        </w:rPr>
        <w:t>мелоксикам</w:t>
      </w:r>
      <w:proofErr w:type="spellEnd"/>
      <w:r w:rsidRPr="00BB7CDA">
        <w:rPr>
          <w:rFonts w:cs="Times New Roman"/>
        </w:rPr>
        <w:t xml:space="preserve"># 7,5 – 15 мг/сутки) в качестве </w:t>
      </w:r>
      <w:proofErr w:type="spellStart"/>
      <w:r w:rsidRPr="00BB7CDA">
        <w:rPr>
          <w:rFonts w:cs="Times New Roman"/>
        </w:rPr>
        <w:t>дополнительнои</w:t>
      </w:r>
      <w:proofErr w:type="spellEnd"/>
      <w:r w:rsidRPr="00BB7CDA">
        <w:rPr>
          <w:rFonts w:cs="Times New Roman"/>
        </w:rPr>
        <w:t xml:space="preserve">̆ терапии при </w:t>
      </w:r>
      <w:proofErr w:type="spellStart"/>
      <w:r w:rsidRPr="00BB7CDA">
        <w:rPr>
          <w:rFonts w:cs="Times New Roman"/>
        </w:rPr>
        <w:t>легком</w:t>
      </w:r>
      <w:proofErr w:type="spellEnd"/>
      <w:r w:rsidRPr="00BB7CDA">
        <w:rPr>
          <w:rFonts w:cs="Times New Roman"/>
        </w:rPr>
        <w:t xml:space="preserve"> течении увеита (клетки во влаге </w:t>
      </w:r>
      <w:proofErr w:type="spellStart"/>
      <w:r w:rsidRPr="00BB7CDA">
        <w:rPr>
          <w:rFonts w:cs="Times New Roman"/>
        </w:rPr>
        <w:t>переднеи</w:t>
      </w:r>
      <w:proofErr w:type="spellEnd"/>
      <w:r w:rsidRPr="00BB7CDA">
        <w:rPr>
          <w:rFonts w:cs="Times New Roman"/>
        </w:rPr>
        <w:t>̆ камеры ≤ 1+), а также для купирования болевого синдрома [</w:t>
      </w:r>
      <w:r w:rsidR="002C3F26" w:rsidRPr="00BB7CDA">
        <w:rPr>
          <w:rFonts w:cs="Times New Roman"/>
        </w:rPr>
        <w:t>15, 37</w:t>
      </w:r>
      <w:r w:rsidRPr="00BB7CDA">
        <w:rPr>
          <w:rFonts w:cs="Times New Roman"/>
        </w:rPr>
        <w:t>].</w:t>
      </w:r>
    </w:p>
    <w:p w14:paraId="67BAF577" w14:textId="77777777" w:rsidR="009E0324" w:rsidRPr="00BB7CDA" w:rsidRDefault="009E0324" w:rsidP="009E0324">
      <w:pPr>
        <w:pStyle w:val="aff0"/>
      </w:pPr>
      <w:r w:rsidRPr="00BB7CDA">
        <w:t>Уровень убедительности рекомендаций В (уровень достоверности доказательств – 3)</w:t>
      </w:r>
    </w:p>
    <w:p w14:paraId="0A67CBCC" w14:textId="77777777" w:rsidR="009E0324" w:rsidRPr="00BB7CDA" w:rsidRDefault="009E0324" w:rsidP="009E0324">
      <w:pPr>
        <w:pStyle w:val="aff0"/>
        <w:rPr>
          <w:b w:val="0"/>
          <w:i/>
        </w:rPr>
      </w:pPr>
      <w:r w:rsidRPr="00BB7CDA">
        <w:t xml:space="preserve">Комментарии: </w:t>
      </w:r>
      <w:r w:rsidRPr="00BB7CDA">
        <w:rPr>
          <w:b w:val="0"/>
          <w:i/>
        </w:rPr>
        <w:t xml:space="preserve">Эффективность системных НПВП в лечении увеита ниже, чем местных кортикостероидов, а их </w:t>
      </w:r>
      <w:proofErr w:type="spellStart"/>
      <w:r w:rsidRPr="00BB7CDA">
        <w:rPr>
          <w:b w:val="0"/>
          <w:i/>
        </w:rPr>
        <w:t>изолированныи</w:t>
      </w:r>
      <w:proofErr w:type="spellEnd"/>
      <w:r w:rsidRPr="00BB7CDA">
        <w:rPr>
          <w:b w:val="0"/>
          <w:i/>
        </w:rPr>
        <w:t xml:space="preserve">̆ </w:t>
      </w:r>
      <w:proofErr w:type="spellStart"/>
      <w:r w:rsidRPr="00BB7CDA">
        <w:rPr>
          <w:b w:val="0"/>
          <w:i/>
        </w:rPr>
        <w:t>прием</w:t>
      </w:r>
      <w:proofErr w:type="spellEnd"/>
      <w:r w:rsidRPr="00BB7CDA">
        <w:rPr>
          <w:b w:val="0"/>
          <w:i/>
        </w:rPr>
        <w:t xml:space="preserve"> недостаточен для купирования увеита. </w:t>
      </w:r>
    </w:p>
    <w:p w14:paraId="4B02045C" w14:textId="77777777" w:rsidR="009E0324" w:rsidRPr="00BB7CDA" w:rsidRDefault="009E0324" w:rsidP="009E0324">
      <w:pPr>
        <w:pStyle w:val="aff0"/>
        <w:rPr>
          <w:b w:val="0"/>
          <w:i/>
        </w:rPr>
      </w:pPr>
      <w:r w:rsidRPr="00BB7CDA">
        <w:rPr>
          <w:b w:val="0"/>
          <w:i/>
        </w:rPr>
        <w:t xml:space="preserve">У пациентов, получающих НПВП необходим мониторинг возможных нежелательных явлений: поражение желудочно-кишечного тракта, </w:t>
      </w:r>
      <w:proofErr w:type="spellStart"/>
      <w:r w:rsidRPr="00BB7CDA">
        <w:rPr>
          <w:b w:val="0"/>
          <w:i/>
        </w:rPr>
        <w:t>нефротоксичность</w:t>
      </w:r>
      <w:proofErr w:type="spellEnd"/>
      <w:r w:rsidRPr="00BB7CDA">
        <w:rPr>
          <w:b w:val="0"/>
          <w:i/>
        </w:rPr>
        <w:t xml:space="preserve">, аллергические реакции, </w:t>
      </w:r>
      <w:proofErr w:type="spellStart"/>
      <w:r w:rsidRPr="00BB7CDA">
        <w:rPr>
          <w:b w:val="0"/>
          <w:i/>
        </w:rPr>
        <w:t>гепатотоксичность</w:t>
      </w:r>
      <w:proofErr w:type="spellEnd"/>
      <w:r w:rsidRPr="00BB7CDA">
        <w:rPr>
          <w:b w:val="0"/>
          <w:i/>
        </w:rPr>
        <w:t xml:space="preserve">, </w:t>
      </w:r>
      <w:proofErr w:type="spellStart"/>
      <w:r w:rsidRPr="00BB7CDA">
        <w:rPr>
          <w:b w:val="0"/>
          <w:i/>
        </w:rPr>
        <w:t>гематотоксичность</w:t>
      </w:r>
      <w:proofErr w:type="spellEnd"/>
      <w:r w:rsidRPr="00BB7CDA">
        <w:rPr>
          <w:b w:val="0"/>
          <w:i/>
        </w:rPr>
        <w:t xml:space="preserve"> и другие. В профилактических целях показано поведение </w:t>
      </w:r>
      <w:proofErr w:type="spellStart"/>
      <w:r w:rsidRPr="00BB7CDA">
        <w:rPr>
          <w:b w:val="0"/>
          <w:i/>
        </w:rPr>
        <w:t>фиброгастроскопии</w:t>
      </w:r>
      <w:proofErr w:type="spellEnd"/>
      <w:r w:rsidRPr="00BB7CDA">
        <w:rPr>
          <w:b w:val="0"/>
          <w:i/>
        </w:rPr>
        <w:t xml:space="preserve"> по показаниям и назначение </w:t>
      </w:r>
      <w:proofErr w:type="spellStart"/>
      <w:r w:rsidRPr="00BB7CDA">
        <w:rPr>
          <w:b w:val="0"/>
          <w:i/>
        </w:rPr>
        <w:t>омепразола</w:t>
      </w:r>
      <w:proofErr w:type="spellEnd"/>
      <w:r w:rsidRPr="00BB7CDA">
        <w:rPr>
          <w:b w:val="0"/>
          <w:i/>
        </w:rPr>
        <w:t>.</w:t>
      </w:r>
    </w:p>
    <w:p w14:paraId="276E208E" w14:textId="13FC0354" w:rsidR="009E0324" w:rsidRPr="00BB7CDA" w:rsidRDefault="009E0324" w:rsidP="009E0324">
      <w:pPr>
        <w:pStyle w:val="1"/>
        <w:rPr>
          <w:rFonts w:cs="Times New Roman"/>
          <w:b/>
        </w:rPr>
      </w:pPr>
      <w:r w:rsidRPr="00BB7CDA">
        <w:rPr>
          <w:rFonts w:cs="Times New Roman"/>
        </w:rPr>
        <w:lastRenderedPageBreak/>
        <w:t xml:space="preserve">Рекомендуется </w:t>
      </w:r>
      <w:proofErr w:type="spellStart"/>
      <w:r w:rsidRPr="00BB7CDA">
        <w:rPr>
          <w:rFonts w:cs="Times New Roman"/>
        </w:rPr>
        <w:t>иммуносупрессивная</w:t>
      </w:r>
      <w:proofErr w:type="spellEnd"/>
      <w:r w:rsidRPr="00BB7CDA">
        <w:rPr>
          <w:rFonts w:cs="Times New Roman"/>
        </w:rPr>
        <w:t xml:space="preserve"> терапия в следующих случаях [</w:t>
      </w:r>
      <w:r w:rsidR="002C3F26" w:rsidRPr="00BB7CDA">
        <w:rPr>
          <w:rFonts w:cs="Times New Roman"/>
        </w:rPr>
        <w:t>3</w:t>
      </w:r>
      <w:r w:rsidRPr="00BB7CDA">
        <w:rPr>
          <w:rFonts w:cs="Times New Roman"/>
        </w:rPr>
        <w:t xml:space="preserve">, </w:t>
      </w:r>
      <w:r w:rsidR="002C3F26" w:rsidRPr="00BB7CDA">
        <w:rPr>
          <w:rFonts w:cs="Times New Roman"/>
        </w:rPr>
        <w:t>14</w:t>
      </w:r>
      <w:r w:rsidRPr="00BB7CDA">
        <w:rPr>
          <w:rFonts w:cs="Times New Roman"/>
        </w:rPr>
        <w:t xml:space="preserve">, </w:t>
      </w:r>
      <w:r w:rsidR="002C3F26" w:rsidRPr="00BB7CDA">
        <w:rPr>
          <w:rFonts w:cs="Times New Roman"/>
        </w:rPr>
        <w:t>37</w:t>
      </w:r>
      <w:r w:rsidRPr="00BB7CDA">
        <w:rPr>
          <w:rFonts w:cs="Times New Roman"/>
        </w:rPr>
        <w:t xml:space="preserve">, </w:t>
      </w:r>
      <w:r w:rsidR="002C3F26" w:rsidRPr="00BB7CDA">
        <w:rPr>
          <w:rFonts w:cs="Times New Roman"/>
        </w:rPr>
        <w:t>5</w:t>
      </w:r>
      <w:r w:rsidR="00D43380" w:rsidRPr="00BB7CDA">
        <w:rPr>
          <w:rFonts w:cs="Times New Roman"/>
        </w:rPr>
        <w:t>1</w:t>
      </w:r>
      <w:r w:rsidR="002C3F26" w:rsidRPr="00BB7CDA">
        <w:rPr>
          <w:rFonts w:cs="Times New Roman"/>
        </w:rPr>
        <w:t>, 5</w:t>
      </w:r>
      <w:r w:rsidR="00D43380" w:rsidRPr="00BB7CDA">
        <w:rPr>
          <w:rFonts w:cs="Times New Roman"/>
        </w:rPr>
        <w:t>2</w:t>
      </w:r>
      <w:r w:rsidRPr="00BB7CDA">
        <w:rPr>
          <w:rFonts w:cs="Times New Roman"/>
        </w:rPr>
        <w:t xml:space="preserve">, </w:t>
      </w:r>
      <w:r w:rsidR="002C3F26" w:rsidRPr="00BB7CDA">
        <w:rPr>
          <w:rFonts w:cs="Times New Roman"/>
        </w:rPr>
        <w:t>6</w:t>
      </w:r>
      <w:r w:rsidR="00D43380" w:rsidRPr="00BB7CDA">
        <w:rPr>
          <w:rFonts w:cs="Times New Roman"/>
        </w:rPr>
        <w:t>3</w:t>
      </w:r>
      <w:r w:rsidRPr="00BB7CDA">
        <w:rPr>
          <w:rFonts w:cs="Times New Roman"/>
        </w:rPr>
        <w:t>]:</w:t>
      </w:r>
    </w:p>
    <w:p w14:paraId="46E3A6FA" w14:textId="77777777" w:rsidR="009E0324" w:rsidRPr="00BB7CDA" w:rsidRDefault="009E0324" w:rsidP="009E0324">
      <w:pPr>
        <w:pStyle w:val="1"/>
        <w:numPr>
          <w:ilvl w:val="1"/>
          <w:numId w:val="1"/>
        </w:numPr>
        <w:spacing w:before="0"/>
        <w:ind w:left="1077" w:firstLine="0"/>
        <w:rPr>
          <w:rFonts w:eastAsiaTheme="minorEastAsia" w:cs="Times New Roman"/>
          <w:lang w:eastAsia="ru-RU"/>
        </w:rPr>
      </w:pPr>
      <w:r w:rsidRPr="00BB7CDA">
        <w:rPr>
          <w:rFonts w:eastAsiaTheme="minorEastAsia" w:cs="Times New Roman"/>
          <w:lang w:eastAsia="ru-RU"/>
        </w:rPr>
        <w:t>Отсутствие ремиссии увеита при дозировке преднизолона 7,5мг</w:t>
      </w:r>
    </w:p>
    <w:p w14:paraId="268991EC" w14:textId="77777777" w:rsidR="009E0324" w:rsidRPr="00BB7CDA" w:rsidRDefault="009E0324" w:rsidP="009E0324">
      <w:pPr>
        <w:pStyle w:val="1"/>
        <w:numPr>
          <w:ilvl w:val="1"/>
          <w:numId w:val="1"/>
        </w:numPr>
        <w:spacing w:before="0"/>
        <w:ind w:left="1077" w:firstLine="0"/>
        <w:rPr>
          <w:rFonts w:eastAsiaTheme="minorEastAsia" w:cs="Times New Roman"/>
          <w:lang w:eastAsia="ru-RU"/>
        </w:rPr>
      </w:pPr>
      <w:r w:rsidRPr="00BB7CDA">
        <w:rPr>
          <w:rFonts w:eastAsiaTheme="minorEastAsia" w:cs="Times New Roman"/>
          <w:lang w:eastAsia="ru-RU"/>
        </w:rPr>
        <w:t xml:space="preserve">Ухудшение течения увеита при снижении дозы глюкокортикоидов (усиление экссудации в переднем и заднем отделах </w:t>
      </w:r>
      <w:proofErr w:type="spellStart"/>
      <w:r w:rsidRPr="00BB7CDA">
        <w:rPr>
          <w:rFonts w:eastAsiaTheme="minorEastAsia" w:cs="Times New Roman"/>
          <w:lang w:eastAsia="ru-RU"/>
        </w:rPr>
        <w:t>увеального</w:t>
      </w:r>
      <w:proofErr w:type="spellEnd"/>
      <w:r w:rsidRPr="00BB7CDA">
        <w:rPr>
          <w:rFonts w:eastAsiaTheme="minorEastAsia" w:cs="Times New Roman"/>
          <w:lang w:eastAsia="ru-RU"/>
        </w:rPr>
        <w:t xml:space="preserve"> тракта, вовлечение в процесс диска зрительного нерва, появление и усиление </w:t>
      </w:r>
      <w:proofErr w:type="spellStart"/>
      <w:r w:rsidRPr="00BB7CDA">
        <w:rPr>
          <w:rFonts w:eastAsiaTheme="minorEastAsia" w:cs="Times New Roman"/>
          <w:lang w:eastAsia="ru-RU"/>
        </w:rPr>
        <w:t>макулярного</w:t>
      </w:r>
      <w:proofErr w:type="spellEnd"/>
      <w:r w:rsidRPr="00BB7CDA">
        <w:rPr>
          <w:rFonts w:eastAsiaTheme="minorEastAsia" w:cs="Times New Roman"/>
          <w:lang w:eastAsia="ru-RU"/>
        </w:rPr>
        <w:t xml:space="preserve"> </w:t>
      </w:r>
      <w:proofErr w:type="spellStart"/>
      <w:r w:rsidRPr="00BB7CDA">
        <w:rPr>
          <w:rFonts w:eastAsiaTheme="minorEastAsia" w:cs="Times New Roman"/>
          <w:lang w:eastAsia="ru-RU"/>
        </w:rPr>
        <w:t>отека</w:t>
      </w:r>
      <w:proofErr w:type="spellEnd"/>
      <w:r w:rsidRPr="00BB7CDA">
        <w:rPr>
          <w:rFonts w:eastAsiaTheme="minorEastAsia" w:cs="Times New Roman"/>
          <w:lang w:eastAsia="ru-RU"/>
        </w:rPr>
        <w:t xml:space="preserve">)  </w:t>
      </w:r>
    </w:p>
    <w:p w14:paraId="06AFE10E" w14:textId="77777777" w:rsidR="009E0324" w:rsidRPr="00BB7CDA" w:rsidRDefault="009E0324" w:rsidP="009E0324">
      <w:pPr>
        <w:pStyle w:val="1"/>
        <w:numPr>
          <w:ilvl w:val="1"/>
          <w:numId w:val="1"/>
        </w:numPr>
        <w:spacing w:before="0"/>
        <w:ind w:left="1077" w:firstLine="0"/>
        <w:rPr>
          <w:rFonts w:eastAsiaTheme="minorEastAsia" w:cs="Times New Roman"/>
          <w:lang w:eastAsia="ru-RU"/>
        </w:rPr>
      </w:pPr>
      <w:r w:rsidRPr="00BB7CDA">
        <w:rPr>
          <w:rFonts w:eastAsiaTheme="minorEastAsia" w:cs="Times New Roman"/>
        </w:rPr>
        <w:t>Наличие непереносимых побочных эффектов при терапии глюкокортикоидами</w:t>
      </w:r>
      <w:r w:rsidRPr="00BB7CDA">
        <w:rPr>
          <w:rFonts w:cs="Times New Roman"/>
        </w:rPr>
        <w:t>.</w:t>
      </w:r>
    </w:p>
    <w:p w14:paraId="24599328" w14:textId="77777777" w:rsidR="009E0324" w:rsidRPr="00BB7CDA" w:rsidRDefault="009E0324" w:rsidP="009E0324">
      <w:pPr>
        <w:pStyle w:val="1"/>
        <w:numPr>
          <w:ilvl w:val="0"/>
          <w:numId w:val="0"/>
        </w:numPr>
        <w:spacing w:before="0"/>
        <w:ind w:left="1077"/>
        <w:rPr>
          <w:rFonts w:eastAsiaTheme="minorEastAsia" w:cs="Times New Roman"/>
          <w:lang w:eastAsia="ru-RU"/>
        </w:rPr>
      </w:pPr>
    </w:p>
    <w:p w14:paraId="1B6F1A6F" w14:textId="77777777" w:rsidR="009E0324" w:rsidRPr="00BB7CDA" w:rsidRDefault="009E0324" w:rsidP="009E0324">
      <w:pPr>
        <w:pStyle w:val="aff0"/>
      </w:pPr>
      <w:r w:rsidRPr="00BB7CDA">
        <w:t>Уровень убедительности рекомендаций В (уровень достоверности доказательств – 3)</w:t>
      </w:r>
    </w:p>
    <w:p w14:paraId="1055D0F2" w14:textId="77777777" w:rsidR="009E0324" w:rsidRPr="00BB7CDA" w:rsidRDefault="009E0324" w:rsidP="009E0324">
      <w:pPr>
        <w:pStyle w:val="1"/>
        <w:numPr>
          <w:ilvl w:val="0"/>
          <w:numId w:val="0"/>
        </w:numPr>
        <w:ind w:left="720"/>
        <w:rPr>
          <w:rFonts w:eastAsiaTheme="minorEastAsia" w:cs="Times New Roman"/>
          <w:i/>
          <w:lang w:eastAsia="ru-RU"/>
        </w:rPr>
      </w:pPr>
      <w:r w:rsidRPr="00BB7CDA">
        <w:rPr>
          <w:rFonts w:cs="Times New Roman"/>
        </w:rPr>
        <w:t xml:space="preserve">Комментарии: </w:t>
      </w:r>
      <w:r w:rsidRPr="00BB7CDA">
        <w:rPr>
          <w:rFonts w:eastAsiaTheme="minorEastAsia" w:cs="Times New Roman"/>
          <w:i/>
          <w:lang w:eastAsia="ru-RU"/>
        </w:rPr>
        <w:t xml:space="preserve">Циклоспорин** - специфически и обратимо ингибирует </w:t>
      </w:r>
      <w:r w:rsidRPr="00BB7CDA">
        <w:rPr>
          <w:rFonts w:eastAsiaTheme="minorEastAsia" w:cs="Times New Roman"/>
          <w:i/>
          <w:lang w:val="en-US" w:eastAsia="ru-RU"/>
        </w:rPr>
        <w:t>G</w:t>
      </w:r>
      <w:r w:rsidRPr="00BB7CDA">
        <w:rPr>
          <w:rFonts w:eastAsiaTheme="minorEastAsia" w:cs="Times New Roman"/>
          <w:i/>
          <w:lang w:eastAsia="ru-RU"/>
        </w:rPr>
        <w:t xml:space="preserve">0 и </w:t>
      </w:r>
      <w:r w:rsidRPr="00BB7CDA">
        <w:rPr>
          <w:rFonts w:eastAsiaTheme="minorEastAsia" w:cs="Times New Roman"/>
          <w:i/>
          <w:lang w:val="en-US" w:eastAsia="ru-RU"/>
        </w:rPr>
        <w:t>G</w:t>
      </w:r>
      <w:r w:rsidRPr="00BB7CDA">
        <w:rPr>
          <w:rFonts w:eastAsiaTheme="minorEastAsia" w:cs="Times New Roman"/>
          <w:i/>
          <w:lang w:eastAsia="ru-RU"/>
        </w:rPr>
        <w:t xml:space="preserve">1 фазы клеточного цикла иммунокомпетентных лимфоцитов, особенно Т-хелперов, подавляет образование и выход из клеток </w:t>
      </w:r>
      <w:proofErr w:type="spellStart"/>
      <w:r w:rsidRPr="00BB7CDA">
        <w:rPr>
          <w:rFonts w:eastAsiaTheme="minorEastAsia" w:cs="Times New Roman"/>
          <w:i/>
          <w:lang w:eastAsia="ru-RU"/>
        </w:rPr>
        <w:t>интерлейкина</w:t>
      </w:r>
      <w:proofErr w:type="spellEnd"/>
      <w:r w:rsidRPr="00BB7CDA">
        <w:rPr>
          <w:rFonts w:eastAsiaTheme="minorEastAsia" w:cs="Times New Roman"/>
          <w:i/>
          <w:lang w:eastAsia="ru-RU"/>
        </w:rPr>
        <w:t xml:space="preserve"> 2 и его связывание со специфическими рецепторами. </w:t>
      </w:r>
    </w:p>
    <w:p w14:paraId="473D855E" w14:textId="77777777" w:rsidR="009E0324" w:rsidRPr="00BB7CDA" w:rsidRDefault="009E0324" w:rsidP="009E0324">
      <w:pPr>
        <w:pStyle w:val="aff0"/>
        <w:rPr>
          <w:b w:val="0"/>
          <w:i/>
        </w:rPr>
      </w:pPr>
      <w:r w:rsidRPr="00BB7CDA">
        <w:rPr>
          <w:b w:val="0"/>
          <w:i/>
        </w:rPr>
        <w:t xml:space="preserve">При </w:t>
      </w:r>
      <w:proofErr w:type="spellStart"/>
      <w:r w:rsidRPr="00BB7CDA">
        <w:rPr>
          <w:b w:val="0"/>
          <w:i/>
        </w:rPr>
        <w:t>увеитах</w:t>
      </w:r>
      <w:proofErr w:type="spellEnd"/>
      <w:r w:rsidRPr="00BB7CDA">
        <w:rPr>
          <w:b w:val="0"/>
          <w:i/>
        </w:rPr>
        <w:t xml:space="preserve"> препарат назначают внутрь в дозе 3 – 5 мг/кг в сутки, в 2 приема. </w:t>
      </w:r>
      <w:proofErr w:type="gramStart"/>
      <w:r w:rsidRPr="00BB7CDA">
        <w:rPr>
          <w:b w:val="0"/>
          <w:i/>
        </w:rPr>
        <w:t>Возможно</w:t>
      </w:r>
      <w:proofErr w:type="gramEnd"/>
      <w:r w:rsidRPr="00BB7CDA">
        <w:rPr>
          <w:b w:val="0"/>
          <w:i/>
        </w:rPr>
        <w:t xml:space="preserve"> как изолированное назначение циклоспорина**, так и комбинация с антиметаболитами# в случаях недостаточного эффекта </w:t>
      </w:r>
      <w:proofErr w:type="spellStart"/>
      <w:r w:rsidRPr="00BB7CDA">
        <w:rPr>
          <w:b w:val="0"/>
          <w:i/>
        </w:rPr>
        <w:t>монотерапии</w:t>
      </w:r>
      <w:proofErr w:type="spellEnd"/>
      <w:r w:rsidRPr="00BB7CDA">
        <w:rPr>
          <w:b w:val="0"/>
          <w:i/>
        </w:rPr>
        <w:t xml:space="preserve"> в течение 3 – 4 месяцев.</w:t>
      </w:r>
    </w:p>
    <w:p w14:paraId="1E323C7F" w14:textId="77777777" w:rsidR="009E0324" w:rsidRPr="00BB7CDA" w:rsidRDefault="009E0324" w:rsidP="009E0324">
      <w:pPr>
        <w:pStyle w:val="aff0"/>
        <w:rPr>
          <w:b w:val="0"/>
          <w:i/>
        </w:rPr>
      </w:pPr>
      <w:r w:rsidRPr="00BB7CDA">
        <w:rPr>
          <w:b w:val="0"/>
          <w:i/>
        </w:rPr>
        <w:t xml:space="preserve">Наиболее частыми нежелательными эффектами циклоспорина** являются: артериальная гипертензия, гипертрихоз, гингивит, нарушение функции почек, повышение уровня креатинина в сыворотке крови, нарушение функции печени, анемия, </w:t>
      </w:r>
      <w:proofErr w:type="spellStart"/>
      <w:r w:rsidRPr="00BB7CDA">
        <w:rPr>
          <w:b w:val="0"/>
          <w:i/>
        </w:rPr>
        <w:t>гиперурикемия</w:t>
      </w:r>
      <w:proofErr w:type="spellEnd"/>
      <w:r w:rsidRPr="00BB7CDA">
        <w:rPr>
          <w:b w:val="0"/>
          <w:i/>
        </w:rPr>
        <w:t>, слабость, головная боль, парестезии / гиперестезии.</w:t>
      </w:r>
    </w:p>
    <w:p w14:paraId="08478358" w14:textId="77777777" w:rsidR="009E0324" w:rsidRPr="00BB7CDA" w:rsidRDefault="009E0324" w:rsidP="009E0324">
      <w:pPr>
        <w:pStyle w:val="aff0"/>
        <w:rPr>
          <w:b w:val="0"/>
          <w:u w:val="single"/>
        </w:rPr>
      </w:pPr>
    </w:p>
    <w:p w14:paraId="3A868B14" w14:textId="4B150AF0" w:rsidR="009E0324" w:rsidRPr="00BB7CDA" w:rsidRDefault="009E0324" w:rsidP="009E0324">
      <w:pPr>
        <w:pStyle w:val="1"/>
        <w:rPr>
          <w:rFonts w:eastAsiaTheme="minorEastAsia" w:cs="Times New Roman"/>
          <w:szCs w:val="24"/>
          <w:lang w:eastAsia="ru-RU"/>
        </w:rPr>
      </w:pPr>
      <w:r w:rsidRPr="00BB7CDA">
        <w:rPr>
          <w:rFonts w:eastAsiaTheme="minorEastAsia" w:cs="Times New Roman"/>
          <w:szCs w:val="24"/>
          <w:lang w:eastAsia="ru-RU"/>
        </w:rPr>
        <w:t xml:space="preserve">При </w:t>
      </w:r>
      <w:proofErr w:type="spellStart"/>
      <w:r w:rsidRPr="00BB7CDA">
        <w:rPr>
          <w:rFonts w:eastAsiaTheme="minorEastAsia" w:cs="Times New Roman"/>
          <w:szCs w:val="24"/>
          <w:lang w:eastAsia="ru-RU"/>
        </w:rPr>
        <w:t>увеите</w:t>
      </w:r>
      <w:proofErr w:type="spellEnd"/>
      <w:r w:rsidRPr="00BB7CDA">
        <w:rPr>
          <w:rFonts w:eastAsiaTheme="minorEastAsia" w:cs="Times New Roman"/>
          <w:szCs w:val="24"/>
          <w:lang w:eastAsia="ru-RU"/>
        </w:rPr>
        <w:t>, ассоциированном с ревматоидным артритом возможно назначение метотрексата# по согласованию с ревматологом [</w:t>
      </w:r>
      <w:r w:rsidR="000D5E8F" w:rsidRPr="00BB7CDA">
        <w:rPr>
          <w:rFonts w:eastAsiaTheme="minorEastAsia" w:cs="Times New Roman"/>
          <w:szCs w:val="24"/>
          <w:lang w:eastAsia="ru-RU"/>
        </w:rPr>
        <w:t xml:space="preserve">6, </w:t>
      </w:r>
      <w:r w:rsidR="0063452B" w:rsidRPr="00BB7CDA">
        <w:rPr>
          <w:rFonts w:eastAsiaTheme="minorEastAsia" w:cs="Times New Roman"/>
          <w:szCs w:val="24"/>
          <w:lang w:eastAsia="ru-RU"/>
        </w:rPr>
        <w:t>6</w:t>
      </w:r>
      <w:r w:rsidR="00D43380" w:rsidRPr="00BB7CDA">
        <w:rPr>
          <w:rFonts w:eastAsiaTheme="minorEastAsia" w:cs="Times New Roman"/>
          <w:szCs w:val="24"/>
          <w:lang w:eastAsia="ru-RU"/>
        </w:rPr>
        <w:t>0</w:t>
      </w:r>
      <w:r w:rsidR="0063452B" w:rsidRPr="00BB7CDA">
        <w:rPr>
          <w:rFonts w:eastAsiaTheme="minorEastAsia" w:cs="Times New Roman"/>
          <w:szCs w:val="24"/>
          <w:lang w:eastAsia="ru-RU"/>
        </w:rPr>
        <w:t>-6</w:t>
      </w:r>
      <w:r w:rsidR="00D43380" w:rsidRPr="00BB7CDA">
        <w:rPr>
          <w:rFonts w:eastAsiaTheme="minorEastAsia" w:cs="Times New Roman"/>
          <w:szCs w:val="24"/>
          <w:lang w:eastAsia="ru-RU"/>
        </w:rPr>
        <w:t>6</w:t>
      </w:r>
      <w:r w:rsidRPr="00BB7CDA">
        <w:rPr>
          <w:rFonts w:eastAsiaTheme="minorEastAsia" w:cs="Times New Roman"/>
          <w:szCs w:val="24"/>
          <w:lang w:eastAsia="ru-RU"/>
        </w:rPr>
        <w:t>].</w:t>
      </w:r>
    </w:p>
    <w:p w14:paraId="56925C60" w14:textId="77777777" w:rsidR="009E0324" w:rsidRPr="00BB7CDA" w:rsidRDefault="009E0324" w:rsidP="009E0324">
      <w:pPr>
        <w:pStyle w:val="aff0"/>
      </w:pPr>
      <w:r w:rsidRPr="00BB7CDA">
        <w:t>Уровень убедительности рекомендаций В (уровень достоверности доказательств – 3)</w:t>
      </w:r>
    </w:p>
    <w:p w14:paraId="47EEAE1C" w14:textId="77777777" w:rsidR="009E0324" w:rsidRPr="00BB7CDA" w:rsidRDefault="009E0324" w:rsidP="009E0324">
      <w:pPr>
        <w:pStyle w:val="aff0"/>
        <w:rPr>
          <w:b w:val="0"/>
          <w:i/>
        </w:rPr>
      </w:pPr>
      <w:r w:rsidRPr="00BB7CDA">
        <w:t xml:space="preserve">Комментарии: </w:t>
      </w:r>
      <w:r w:rsidRPr="00BB7CDA">
        <w:rPr>
          <w:b w:val="0"/>
          <w:i/>
        </w:rPr>
        <w:t xml:space="preserve">Метотрексат# – аналог </w:t>
      </w:r>
      <w:proofErr w:type="spellStart"/>
      <w:r w:rsidRPr="00BB7CDA">
        <w:rPr>
          <w:b w:val="0"/>
          <w:i/>
        </w:rPr>
        <w:t>фолиевои</w:t>
      </w:r>
      <w:proofErr w:type="spellEnd"/>
      <w:r w:rsidRPr="00BB7CDA">
        <w:rPr>
          <w:b w:val="0"/>
          <w:i/>
        </w:rPr>
        <w:t>̆ кислоты, нарушает ее синтез и, как следствие, метаболизм ДНК и РНК. Препарат назначают системно, парентерально в дозе 7,5-12,</w:t>
      </w:r>
      <w:proofErr w:type="gramStart"/>
      <w:r w:rsidRPr="00BB7CDA">
        <w:rPr>
          <w:b w:val="0"/>
          <w:i/>
        </w:rPr>
        <w:t>5  мг</w:t>
      </w:r>
      <w:proofErr w:type="gramEnd"/>
      <w:r w:rsidRPr="00BB7CDA">
        <w:rPr>
          <w:b w:val="0"/>
          <w:i/>
        </w:rPr>
        <w:t xml:space="preserve">/неделю, при его клинической эффективности, хорошей переносимости, отсутствии побочных эффектов дозу постепенно увеличивают до  20-25 мг. В связи с нарушением метотрексатом#** метаболизма </w:t>
      </w:r>
      <w:proofErr w:type="spellStart"/>
      <w:r w:rsidRPr="00BB7CDA">
        <w:rPr>
          <w:b w:val="0"/>
          <w:i/>
        </w:rPr>
        <w:t>фолиевои</w:t>
      </w:r>
      <w:proofErr w:type="spellEnd"/>
      <w:r w:rsidRPr="00BB7CDA">
        <w:rPr>
          <w:b w:val="0"/>
          <w:i/>
        </w:rPr>
        <w:t xml:space="preserve">̆ кислоты, ее назначают внутрь в дозе 1 мг ежедневно кроме дня </w:t>
      </w:r>
      <w:proofErr w:type="spellStart"/>
      <w:r w:rsidRPr="00BB7CDA">
        <w:rPr>
          <w:b w:val="0"/>
          <w:i/>
        </w:rPr>
        <w:t>приема</w:t>
      </w:r>
      <w:proofErr w:type="spellEnd"/>
      <w:r w:rsidRPr="00BB7CDA">
        <w:rPr>
          <w:b w:val="0"/>
          <w:i/>
        </w:rPr>
        <w:t xml:space="preserve"> метотрексата#**. </w:t>
      </w:r>
    </w:p>
    <w:p w14:paraId="2A9A3CD8" w14:textId="14AABCAD" w:rsidR="009E0324" w:rsidRPr="00BB7CDA" w:rsidRDefault="009E0324" w:rsidP="009E0324">
      <w:pPr>
        <w:pStyle w:val="1"/>
        <w:rPr>
          <w:rFonts w:cs="Times New Roman"/>
          <w:b/>
        </w:rPr>
      </w:pPr>
      <w:r w:rsidRPr="00BB7CDA">
        <w:rPr>
          <w:rFonts w:cs="Times New Roman"/>
        </w:rPr>
        <w:t xml:space="preserve">В качестве альтернативных метотрексату препаратов возможно применение </w:t>
      </w:r>
      <w:proofErr w:type="spellStart"/>
      <w:r w:rsidRPr="00BB7CDA">
        <w:rPr>
          <w:rFonts w:cs="Times New Roman"/>
        </w:rPr>
        <w:t>азатиоприна</w:t>
      </w:r>
      <w:proofErr w:type="spellEnd"/>
      <w:r w:rsidRPr="00BB7CDA">
        <w:rPr>
          <w:rFonts w:cs="Times New Roman"/>
        </w:rPr>
        <w:t xml:space="preserve">#**, препаратов </w:t>
      </w:r>
      <w:proofErr w:type="spellStart"/>
      <w:r w:rsidRPr="00BB7CDA">
        <w:rPr>
          <w:rFonts w:cs="Times New Roman"/>
        </w:rPr>
        <w:t>микофенолата</w:t>
      </w:r>
      <w:proofErr w:type="spellEnd"/>
      <w:r w:rsidRPr="00BB7CDA">
        <w:rPr>
          <w:rFonts w:cs="Times New Roman"/>
        </w:rPr>
        <w:t xml:space="preserve"> #**[</w:t>
      </w:r>
      <w:r w:rsidR="0063452B" w:rsidRPr="00BB7CDA">
        <w:rPr>
          <w:rFonts w:cs="Times New Roman"/>
        </w:rPr>
        <w:t>6</w:t>
      </w:r>
      <w:r w:rsidR="00D43380" w:rsidRPr="00BB7CDA">
        <w:rPr>
          <w:rFonts w:cs="Times New Roman"/>
        </w:rPr>
        <w:t>7</w:t>
      </w:r>
      <w:r w:rsidR="0063452B" w:rsidRPr="00BB7CDA">
        <w:rPr>
          <w:rFonts w:cs="Times New Roman"/>
        </w:rPr>
        <w:t>, 6</w:t>
      </w:r>
      <w:r w:rsidR="00D43380" w:rsidRPr="00BB7CDA">
        <w:rPr>
          <w:rFonts w:cs="Times New Roman"/>
        </w:rPr>
        <w:t>8</w:t>
      </w:r>
      <w:r w:rsidRPr="00BB7CDA">
        <w:rPr>
          <w:rFonts w:cs="Times New Roman"/>
        </w:rPr>
        <w:t>].</w:t>
      </w:r>
    </w:p>
    <w:p w14:paraId="7A1CE7AF" w14:textId="77777777" w:rsidR="009E0324" w:rsidRPr="00BB7CDA" w:rsidRDefault="009E0324" w:rsidP="009E0324">
      <w:pPr>
        <w:pStyle w:val="aff0"/>
      </w:pPr>
      <w:r w:rsidRPr="00BB7CDA">
        <w:t xml:space="preserve">Уровень убедительности рекомендаций </w:t>
      </w:r>
      <w:r w:rsidRPr="00BB7CDA">
        <w:rPr>
          <w:lang w:val="en-US"/>
        </w:rPr>
        <w:t>B</w:t>
      </w:r>
      <w:r w:rsidRPr="00BB7CDA">
        <w:t xml:space="preserve"> (уровень достоверности доказательств – 3)</w:t>
      </w:r>
    </w:p>
    <w:p w14:paraId="41F10DC6" w14:textId="77777777" w:rsidR="009E0324" w:rsidRPr="00BB7CDA" w:rsidRDefault="009E0324" w:rsidP="009E0324">
      <w:pPr>
        <w:pStyle w:val="aff0"/>
        <w:rPr>
          <w:b w:val="0"/>
          <w:i/>
        </w:rPr>
      </w:pPr>
      <w:r w:rsidRPr="00BB7CDA">
        <w:t xml:space="preserve">Комментарии: </w:t>
      </w:r>
      <w:proofErr w:type="spellStart"/>
      <w:r w:rsidRPr="00BB7CDA">
        <w:rPr>
          <w:b w:val="0"/>
          <w:i/>
        </w:rPr>
        <w:t>Азатиоприн</w:t>
      </w:r>
      <w:proofErr w:type="spellEnd"/>
      <w:r w:rsidRPr="00BB7CDA">
        <w:rPr>
          <w:b w:val="0"/>
          <w:i/>
        </w:rPr>
        <w:t xml:space="preserve">#** – </w:t>
      </w:r>
      <w:proofErr w:type="spellStart"/>
      <w:r w:rsidRPr="00BB7CDA">
        <w:rPr>
          <w:b w:val="0"/>
          <w:i/>
        </w:rPr>
        <w:t>структурныи</w:t>
      </w:r>
      <w:proofErr w:type="spellEnd"/>
      <w:r w:rsidRPr="00BB7CDA">
        <w:rPr>
          <w:b w:val="0"/>
          <w:i/>
        </w:rPr>
        <w:t xml:space="preserve">̆ аналог (антиметаболит) аденина, гипоксантина и гуанина, входящих в состав нуклеиновых кислот – нарушает их биосинтез. Препарат применяют внутрь в дозе 2 – 3 мг/кг в сутки. </w:t>
      </w:r>
    </w:p>
    <w:p w14:paraId="57AA3FAB" w14:textId="77777777" w:rsidR="009E0324" w:rsidRPr="00BB7CDA" w:rsidRDefault="009E0324" w:rsidP="009E0324">
      <w:pPr>
        <w:pStyle w:val="aff0"/>
        <w:rPr>
          <w:b w:val="0"/>
          <w:i/>
        </w:rPr>
      </w:pPr>
      <w:proofErr w:type="spellStart"/>
      <w:r w:rsidRPr="00BB7CDA">
        <w:rPr>
          <w:b w:val="0"/>
          <w:i/>
        </w:rPr>
        <w:t>Действие</w:t>
      </w:r>
      <w:proofErr w:type="spellEnd"/>
      <w:r w:rsidRPr="00BB7CDA">
        <w:rPr>
          <w:b w:val="0"/>
          <w:i/>
        </w:rPr>
        <w:t xml:space="preserve"> </w:t>
      </w:r>
      <w:proofErr w:type="spellStart"/>
      <w:r w:rsidRPr="00BB7CDA">
        <w:rPr>
          <w:b w:val="0"/>
          <w:i/>
        </w:rPr>
        <w:t>микофенолата</w:t>
      </w:r>
      <w:proofErr w:type="spellEnd"/>
      <w:r w:rsidRPr="00BB7CDA">
        <w:rPr>
          <w:b w:val="0"/>
          <w:i/>
        </w:rPr>
        <w:t xml:space="preserve"> </w:t>
      </w:r>
      <w:proofErr w:type="spellStart"/>
      <w:r w:rsidRPr="00BB7CDA">
        <w:rPr>
          <w:b w:val="0"/>
          <w:i/>
        </w:rPr>
        <w:t>мофетила</w:t>
      </w:r>
      <w:proofErr w:type="spellEnd"/>
      <w:r w:rsidRPr="00BB7CDA">
        <w:rPr>
          <w:b w:val="0"/>
          <w:i/>
        </w:rPr>
        <w:t xml:space="preserve">#** основано на ингибировании </w:t>
      </w:r>
      <w:proofErr w:type="spellStart"/>
      <w:r w:rsidRPr="00BB7CDA">
        <w:rPr>
          <w:b w:val="0"/>
          <w:i/>
        </w:rPr>
        <w:t>инозинмонофосфатдегидрогеназы</w:t>
      </w:r>
      <w:proofErr w:type="spellEnd"/>
      <w:r w:rsidRPr="00BB7CDA">
        <w:rPr>
          <w:b w:val="0"/>
          <w:i/>
        </w:rPr>
        <w:t xml:space="preserve"> и торможении синтеза </w:t>
      </w:r>
      <w:proofErr w:type="spellStart"/>
      <w:r w:rsidRPr="00BB7CDA">
        <w:rPr>
          <w:b w:val="0"/>
          <w:i/>
        </w:rPr>
        <w:t>de</w:t>
      </w:r>
      <w:proofErr w:type="spellEnd"/>
      <w:r w:rsidRPr="00BB7CDA">
        <w:rPr>
          <w:b w:val="0"/>
          <w:i/>
        </w:rPr>
        <w:t xml:space="preserve"> </w:t>
      </w:r>
      <w:proofErr w:type="spellStart"/>
      <w:r w:rsidRPr="00BB7CDA">
        <w:rPr>
          <w:b w:val="0"/>
          <w:i/>
        </w:rPr>
        <w:t>novo</w:t>
      </w:r>
      <w:proofErr w:type="spellEnd"/>
      <w:r w:rsidRPr="00BB7CDA">
        <w:rPr>
          <w:b w:val="0"/>
          <w:i/>
        </w:rPr>
        <w:t xml:space="preserve"> </w:t>
      </w:r>
      <w:proofErr w:type="spellStart"/>
      <w:r w:rsidRPr="00BB7CDA">
        <w:rPr>
          <w:b w:val="0"/>
          <w:i/>
        </w:rPr>
        <w:t>гуанозин</w:t>
      </w:r>
      <w:proofErr w:type="spellEnd"/>
      <w:r w:rsidRPr="00BB7CDA">
        <w:rPr>
          <w:b w:val="0"/>
          <w:i/>
        </w:rPr>
        <w:t xml:space="preserve"> </w:t>
      </w:r>
      <w:proofErr w:type="spellStart"/>
      <w:r w:rsidRPr="00BB7CDA">
        <w:rPr>
          <w:b w:val="0"/>
          <w:i/>
        </w:rPr>
        <w:t>нуклетоида</w:t>
      </w:r>
      <w:proofErr w:type="spellEnd"/>
      <w:r w:rsidRPr="00BB7CDA">
        <w:rPr>
          <w:b w:val="0"/>
          <w:i/>
        </w:rPr>
        <w:t xml:space="preserve">. Препарат применяют внутрь в дозе 500 – 1000 мг два раза в день. </w:t>
      </w:r>
    </w:p>
    <w:p w14:paraId="39595BB0" w14:textId="77777777" w:rsidR="009E0324" w:rsidRPr="00BB7CDA" w:rsidRDefault="009E0324" w:rsidP="009E0324">
      <w:pPr>
        <w:pStyle w:val="aff0"/>
        <w:rPr>
          <w:b w:val="0"/>
          <w:i/>
        </w:rPr>
      </w:pPr>
      <w:r w:rsidRPr="00BB7CDA">
        <w:rPr>
          <w:b w:val="0"/>
          <w:i/>
        </w:rPr>
        <w:t xml:space="preserve">Эффект применения антиметаболитов наступает относительно медленно (в течение месяца), а для оценки их эффективности требуется 3 – 4 месяца. </w:t>
      </w:r>
    </w:p>
    <w:p w14:paraId="341F3D3D" w14:textId="77777777" w:rsidR="009E0324" w:rsidRPr="00BB7CDA" w:rsidRDefault="009E0324" w:rsidP="009E0324">
      <w:pPr>
        <w:pStyle w:val="aff0"/>
        <w:rPr>
          <w:b w:val="0"/>
          <w:i/>
        </w:rPr>
      </w:pPr>
      <w:r w:rsidRPr="00BB7CDA">
        <w:rPr>
          <w:b w:val="0"/>
          <w:i/>
        </w:rPr>
        <w:lastRenderedPageBreak/>
        <w:t xml:space="preserve">Наиболее частыми побочными эффектами антиметаболитов являются: </w:t>
      </w:r>
      <w:proofErr w:type="spellStart"/>
      <w:r w:rsidRPr="00BB7CDA">
        <w:rPr>
          <w:b w:val="0"/>
          <w:i/>
        </w:rPr>
        <w:t>гепатотоксичность</w:t>
      </w:r>
      <w:proofErr w:type="spellEnd"/>
      <w:r w:rsidRPr="00BB7CDA">
        <w:rPr>
          <w:b w:val="0"/>
          <w:i/>
        </w:rPr>
        <w:t>, гематологические нарушения (</w:t>
      </w:r>
      <w:proofErr w:type="spellStart"/>
      <w:r w:rsidRPr="00BB7CDA">
        <w:rPr>
          <w:b w:val="0"/>
          <w:i/>
        </w:rPr>
        <w:t>лейкопения</w:t>
      </w:r>
      <w:proofErr w:type="spellEnd"/>
      <w:r w:rsidRPr="00BB7CDA">
        <w:rPr>
          <w:b w:val="0"/>
          <w:i/>
        </w:rPr>
        <w:t xml:space="preserve">, тромбоцитопения), повышение частоты инфекционных заболеваний, желудочно-кишечные </w:t>
      </w:r>
      <w:proofErr w:type="spellStart"/>
      <w:r w:rsidRPr="00BB7CDA">
        <w:rPr>
          <w:b w:val="0"/>
          <w:i/>
        </w:rPr>
        <w:t>расстройства</w:t>
      </w:r>
      <w:proofErr w:type="spellEnd"/>
      <w:r w:rsidRPr="00BB7CDA">
        <w:rPr>
          <w:b w:val="0"/>
          <w:i/>
        </w:rPr>
        <w:t>, слабость, головная боль, миалгии. Однако при адекватном применении и мониторинге частота развития нежелательных явлений антиметаболитов невелика.</w:t>
      </w:r>
    </w:p>
    <w:p w14:paraId="2D7D1FE2" w14:textId="2B955081" w:rsidR="009E0324" w:rsidRPr="00BB7CDA" w:rsidRDefault="009E0324" w:rsidP="009E0324">
      <w:pPr>
        <w:pStyle w:val="1"/>
        <w:rPr>
          <w:rFonts w:cs="Times New Roman"/>
          <w:b/>
        </w:rPr>
      </w:pPr>
      <w:r w:rsidRPr="00BB7CDA">
        <w:rPr>
          <w:rFonts w:cs="Times New Roman"/>
        </w:rPr>
        <w:t xml:space="preserve">Рекомендуются генно-инженерные биологические препараты (ГИБП) при двустороннем промежуточном, заднем </w:t>
      </w:r>
      <w:proofErr w:type="spellStart"/>
      <w:r w:rsidRPr="00BB7CDA">
        <w:rPr>
          <w:rFonts w:cs="Times New Roman"/>
        </w:rPr>
        <w:t>увеите</w:t>
      </w:r>
      <w:proofErr w:type="spellEnd"/>
      <w:r w:rsidRPr="00BB7CDA">
        <w:rPr>
          <w:rFonts w:cs="Times New Roman"/>
        </w:rPr>
        <w:t xml:space="preserve"> </w:t>
      </w:r>
      <w:proofErr w:type="spellStart"/>
      <w:r w:rsidRPr="00BB7CDA">
        <w:rPr>
          <w:rFonts w:cs="Times New Roman"/>
        </w:rPr>
        <w:t>тяжелого</w:t>
      </w:r>
      <w:proofErr w:type="spellEnd"/>
      <w:r w:rsidRPr="00BB7CDA">
        <w:rPr>
          <w:rFonts w:cs="Times New Roman"/>
        </w:rPr>
        <w:t xml:space="preserve">, средне </w:t>
      </w:r>
      <w:proofErr w:type="spellStart"/>
      <w:r w:rsidRPr="00BB7CDA">
        <w:rPr>
          <w:rFonts w:cs="Times New Roman"/>
        </w:rPr>
        <w:t>тяжелого</w:t>
      </w:r>
      <w:proofErr w:type="spellEnd"/>
      <w:r w:rsidRPr="00BB7CDA">
        <w:rPr>
          <w:rFonts w:cs="Times New Roman"/>
        </w:rPr>
        <w:t xml:space="preserve"> течения в </w:t>
      </w:r>
      <w:proofErr w:type="gramStart"/>
      <w:r w:rsidRPr="00BB7CDA">
        <w:rPr>
          <w:rFonts w:cs="Times New Roman"/>
        </w:rPr>
        <w:t xml:space="preserve">случаях  </w:t>
      </w:r>
      <w:proofErr w:type="spellStart"/>
      <w:r w:rsidRPr="00BB7CDA">
        <w:rPr>
          <w:rFonts w:cs="Times New Roman"/>
        </w:rPr>
        <w:t>недостаточнои</w:t>
      </w:r>
      <w:proofErr w:type="spellEnd"/>
      <w:r w:rsidRPr="00BB7CDA">
        <w:rPr>
          <w:rFonts w:cs="Times New Roman"/>
        </w:rPr>
        <w:t>̆</w:t>
      </w:r>
      <w:proofErr w:type="gramEnd"/>
      <w:r w:rsidRPr="00BB7CDA">
        <w:rPr>
          <w:rFonts w:cs="Times New Roman"/>
        </w:rPr>
        <w:t xml:space="preserve"> эффективности </w:t>
      </w:r>
      <w:proofErr w:type="spellStart"/>
      <w:r w:rsidRPr="00BB7CDA">
        <w:rPr>
          <w:rFonts w:cs="Times New Roman"/>
        </w:rPr>
        <w:t>традиционнои</w:t>
      </w:r>
      <w:proofErr w:type="spellEnd"/>
      <w:r w:rsidRPr="00BB7CDA">
        <w:rPr>
          <w:rFonts w:cs="Times New Roman"/>
        </w:rPr>
        <w:t xml:space="preserve">̆ </w:t>
      </w:r>
      <w:proofErr w:type="spellStart"/>
      <w:r w:rsidRPr="00BB7CDA">
        <w:rPr>
          <w:rFonts w:cs="Times New Roman"/>
        </w:rPr>
        <w:t>иммуносупрессивнои</w:t>
      </w:r>
      <w:proofErr w:type="spellEnd"/>
      <w:r w:rsidRPr="00BB7CDA">
        <w:rPr>
          <w:rFonts w:cs="Times New Roman"/>
        </w:rPr>
        <w:t>̆ терапии. [</w:t>
      </w:r>
      <w:r w:rsidR="00C52201" w:rsidRPr="00BB7CDA">
        <w:rPr>
          <w:rFonts w:cs="Times New Roman"/>
        </w:rPr>
        <w:t>3</w:t>
      </w:r>
      <w:r w:rsidRPr="00BB7CDA">
        <w:rPr>
          <w:rFonts w:cs="Times New Roman"/>
        </w:rPr>
        <w:t>,</w:t>
      </w:r>
      <w:r w:rsidRPr="00BB7CDA">
        <w:rPr>
          <w:rFonts w:cs="Times New Roman"/>
          <w:lang w:val="en-US"/>
        </w:rPr>
        <w:t xml:space="preserve"> </w:t>
      </w:r>
      <w:r w:rsidR="00C52201" w:rsidRPr="00BB7CDA">
        <w:rPr>
          <w:rFonts w:cs="Times New Roman"/>
        </w:rPr>
        <w:t>12</w:t>
      </w:r>
      <w:r w:rsidRPr="00BB7CDA">
        <w:rPr>
          <w:rFonts w:cs="Times New Roman"/>
          <w:lang w:val="en-US"/>
        </w:rPr>
        <w:t>,</w:t>
      </w:r>
      <w:r w:rsidRPr="00BB7CDA">
        <w:rPr>
          <w:rFonts w:cs="Times New Roman"/>
        </w:rPr>
        <w:t xml:space="preserve"> </w:t>
      </w:r>
      <w:r w:rsidR="00C52201" w:rsidRPr="00BB7CDA">
        <w:rPr>
          <w:rFonts w:cs="Times New Roman"/>
        </w:rPr>
        <w:t>37</w:t>
      </w:r>
      <w:r w:rsidRPr="00BB7CDA">
        <w:rPr>
          <w:rFonts w:cs="Times New Roman"/>
        </w:rPr>
        <w:t xml:space="preserve">, </w:t>
      </w:r>
      <w:r w:rsidR="00C52201" w:rsidRPr="00BB7CDA">
        <w:rPr>
          <w:rFonts w:cs="Times New Roman"/>
        </w:rPr>
        <w:t>38</w:t>
      </w:r>
      <w:r w:rsidRPr="00BB7CDA">
        <w:rPr>
          <w:rFonts w:cs="Times New Roman"/>
        </w:rPr>
        <w:t xml:space="preserve">, </w:t>
      </w:r>
      <w:r w:rsidR="00C52201" w:rsidRPr="00BB7CDA">
        <w:rPr>
          <w:rFonts w:cs="Times New Roman"/>
        </w:rPr>
        <w:t>4</w:t>
      </w:r>
      <w:r w:rsidR="00D43380" w:rsidRPr="00BB7CDA">
        <w:rPr>
          <w:rFonts w:cs="Times New Roman"/>
        </w:rPr>
        <w:t>0</w:t>
      </w:r>
      <w:r w:rsidRPr="00BB7CDA">
        <w:rPr>
          <w:rFonts w:cs="Times New Roman"/>
          <w:lang w:val="en-US"/>
        </w:rPr>
        <w:t xml:space="preserve">, </w:t>
      </w:r>
      <w:r w:rsidR="00D43380" w:rsidRPr="00BB7CDA">
        <w:rPr>
          <w:rFonts w:cs="Times New Roman"/>
        </w:rPr>
        <w:t>69</w:t>
      </w:r>
      <w:r w:rsidRPr="00BB7CDA">
        <w:rPr>
          <w:rFonts w:cs="Times New Roman"/>
        </w:rPr>
        <w:t>].</w:t>
      </w:r>
    </w:p>
    <w:p w14:paraId="343CE8F5" w14:textId="77777777" w:rsidR="009E0324" w:rsidRPr="00BB7CDA" w:rsidRDefault="009E0324" w:rsidP="009E0324">
      <w:pPr>
        <w:pStyle w:val="1"/>
        <w:numPr>
          <w:ilvl w:val="0"/>
          <w:numId w:val="0"/>
        </w:numPr>
        <w:ind w:left="502"/>
        <w:rPr>
          <w:rFonts w:cs="Times New Roman"/>
          <w:b/>
        </w:rPr>
      </w:pPr>
    </w:p>
    <w:p w14:paraId="1FC1E043" w14:textId="77777777" w:rsidR="009E0324" w:rsidRPr="00BB7CDA" w:rsidRDefault="009E0324" w:rsidP="009E0324">
      <w:pPr>
        <w:pStyle w:val="aff0"/>
      </w:pPr>
      <w:r w:rsidRPr="00BB7CDA">
        <w:t>Уровень убедительности рекомендаций А (уровень достоверности доказательств – 1</w:t>
      </w:r>
      <w:r w:rsidRPr="00BB7CDA">
        <w:rPr>
          <w:lang w:val="en-US"/>
        </w:rPr>
        <w:t>b</w:t>
      </w:r>
      <w:r w:rsidRPr="00BB7CDA">
        <w:t>)</w:t>
      </w:r>
    </w:p>
    <w:p w14:paraId="6BC53B56" w14:textId="77777777" w:rsidR="009E0324" w:rsidRPr="00BB7CDA" w:rsidRDefault="009E0324" w:rsidP="009E0324">
      <w:pPr>
        <w:pStyle w:val="aff0"/>
        <w:rPr>
          <w:b w:val="0"/>
          <w:i/>
        </w:rPr>
      </w:pPr>
      <w:r w:rsidRPr="00BB7CDA">
        <w:t xml:space="preserve">Комментарии: </w:t>
      </w:r>
      <w:proofErr w:type="spellStart"/>
      <w:r w:rsidRPr="00BB7CDA">
        <w:rPr>
          <w:b w:val="0"/>
          <w:i/>
        </w:rPr>
        <w:t>Адалимумаб</w:t>
      </w:r>
      <w:proofErr w:type="spellEnd"/>
      <w:r w:rsidRPr="00BB7CDA">
        <w:rPr>
          <w:b w:val="0"/>
          <w:i/>
        </w:rPr>
        <w:t xml:space="preserve">** </w:t>
      </w:r>
      <w:proofErr w:type="gramStart"/>
      <w:r w:rsidRPr="00BB7CDA">
        <w:rPr>
          <w:b w:val="0"/>
          <w:i/>
        </w:rPr>
        <w:t>является  ингибитором</w:t>
      </w:r>
      <w:proofErr w:type="gramEnd"/>
      <w:r w:rsidRPr="00BB7CDA">
        <w:rPr>
          <w:b w:val="0"/>
          <w:i/>
        </w:rPr>
        <w:t xml:space="preserve"> фактора некроза опухоли альфа (ФНО-α). Препарат содержит </w:t>
      </w:r>
      <w:proofErr w:type="spellStart"/>
      <w:r w:rsidRPr="00BB7CDA">
        <w:rPr>
          <w:b w:val="0"/>
          <w:i/>
        </w:rPr>
        <w:t>моноклональные</w:t>
      </w:r>
      <w:proofErr w:type="spellEnd"/>
      <w:r w:rsidRPr="00BB7CDA">
        <w:rPr>
          <w:b w:val="0"/>
          <w:i/>
        </w:rPr>
        <w:t xml:space="preserve"> антитела к ФНО-α, идентичные IgG1 человека, применяется подкожно начиная с дозы 80 мг, в </w:t>
      </w:r>
      <w:proofErr w:type="gramStart"/>
      <w:r w:rsidRPr="00BB7CDA">
        <w:rPr>
          <w:b w:val="0"/>
          <w:i/>
        </w:rPr>
        <w:t>последующем  каждые</w:t>
      </w:r>
      <w:proofErr w:type="gramEnd"/>
      <w:r w:rsidRPr="00BB7CDA">
        <w:rPr>
          <w:b w:val="0"/>
          <w:i/>
        </w:rPr>
        <w:t xml:space="preserve"> 2 недели в дозе 40 мг. </w:t>
      </w:r>
    </w:p>
    <w:p w14:paraId="088239A6" w14:textId="77777777" w:rsidR="009E0324" w:rsidRPr="00BB7CDA" w:rsidRDefault="009E0324" w:rsidP="009E0324">
      <w:pPr>
        <w:pStyle w:val="aff0"/>
        <w:rPr>
          <w:b w:val="0"/>
          <w:i/>
        </w:rPr>
      </w:pPr>
      <w:r w:rsidRPr="00BB7CDA">
        <w:rPr>
          <w:b w:val="0"/>
          <w:i/>
        </w:rPr>
        <w:t xml:space="preserve">Возможные побочные эффекты ГИБП включают: инъекционные и аллергические реакции; инфекции, в том числе сепсис и туберкулез; гематологическую патологию (анемия, </w:t>
      </w:r>
      <w:proofErr w:type="spellStart"/>
      <w:r w:rsidRPr="00BB7CDA">
        <w:rPr>
          <w:b w:val="0"/>
          <w:i/>
        </w:rPr>
        <w:t>панцитопения</w:t>
      </w:r>
      <w:proofErr w:type="spellEnd"/>
      <w:r w:rsidRPr="00BB7CDA">
        <w:rPr>
          <w:b w:val="0"/>
          <w:i/>
        </w:rPr>
        <w:t xml:space="preserve">); продукцию </w:t>
      </w:r>
      <w:proofErr w:type="spellStart"/>
      <w:r w:rsidRPr="00BB7CDA">
        <w:rPr>
          <w:b w:val="0"/>
          <w:i/>
        </w:rPr>
        <w:t>аутоантител</w:t>
      </w:r>
      <w:proofErr w:type="spellEnd"/>
      <w:r w:rsidRPr="00BB7CDA">
        <w:rPr>
          <w:b w:val="0"/>
          <w:i/>
        </w:rPr>
        <w:t xml:space="preserve"> и развитие аутоиммунных реакций; риск </w:t>
      </w:r>
      <w:proofErr w:type="gramStart"/>
      <w:r w:rsidRPr="00BB7CDA">
        <w:rPr>
          <w:b w:val="0"/>
          <w:i/>
        </w:rPr>
        <w:t xml:space="preserve">развития  </w:t>
      </w:r>
      <w:proofErr w:type="spellStart"/>
      <w:r w:rsidRPr="00BB7CDA">
        <w:rPr>
          <w:b w:val="0"/>
          <w:i/>
        </w:rPr>
        <w:t>демиелинизирующих</w:t>
      </w:r>
      <w:proofErr w:type="spellEnd"/>
      <w:proofErr w:type="gramEnd"/>
      <w:r w:rsidRPr="00BB7CDA">
        <w:rPr>
          <w:b w:val="0"/>
          <w:i/>
        </w:rPr>
        <w:t xml:space="preserve"> заболеваний; ухудшение симптомов </w:t>
      </w:r>
      <w:proofErr w:type="spellStart"/>
      <w:r w:rsidRPr="00BB7CDA">
        <w:rPr>
          <w:b w:val="0"/>
          <w:i/>
        </w:rPr>
        <w:t>сердечнои</w:t>
      </w:r>
      <w:proofErr w:type="spellEnd"/>
      <w:r w:rsidRPr="00BB7CDA">
        <w:rPr>
          <w:b w:val="0"/>
          <w:i/>
        </w:rPr>
        <w:t xml:space="preserve">̆ недостаточности; </w:t>
      </w:r>
      <w:proofErr w:type="spellStart"/>
      <w:r w:rsidRPr="00BB7CDA">
        <w:rPr>
          <w:b w:val="0"/>
          <w:i/>
        </w:rPr>
        <w:t>потенциальныи</w:t>
      </w:r>
      <w:proofErr w:type="spellEnd"/>
      <w:r w:rsidRPr="00BB7CDA">
        <w:rPr>
          <w:b w:val="0"/>
          <w:i/>
        </w:rPr>
        <w:t xml:space="preserve">̆ </w:t>
      </w:r>
      <w:proofErr w:type="spellStart"/>
      <w:r w:rsidRPr="00BB7CDA">
        <w:rPr>
          <w:b w:val="0"/>
          <w:i/>
        </w:rPr>
        <w:t>онкогенныи</w:t>
      </w:r>
      <w:proofErr w:type="spellEnd"/>
      <w:r w:rsidRPr="00BB7CDA">
        <w:rPr>
          <w:b w:val="0"/>
          <w:i/>
        </w:rPr>
        <w:t xml:space="preserve">̆ эффект. Перед назначением препарата необходимо выполнить полный клинический анализ крови, анализ крови на мочевину, </w:t>
      </w:r>
      <w:proofErr w:type="spellStart"/>
      <w:r w:rsidRPr="00BB7CDA">
        <w:rPr>
          <w:b w:val="0"/>
          <w:i/>
        </w:rPr>
        <w:t>креатинит</w:t>
      </w:r>
      <w:proofErr w:type="spellEnd"/>
      <w:r w:rsidRPr="00BB7CDA">
        <w:rPr>
          <w:b w:val="0"/>
          <w:i/>
        </w:rPr>
        <w:t xml:space="preserve">, электролиты, </w:t>
      </w:r>
      <w:proofErr w:type="spellStart"/>
      <w:r w:rsidRPr="00BB7CDA">
        <w:rPr>
          <w:b w:val="0"/>
          <w:i/>
        </w:rPr>
        <w:t>печеночные</w:t>
      </w:r>
      <w:proofErr w:type="spellEnd"/>
      <w:r w:rsidRPr="00BB7CDA">
        <w:rPr>
          <w:b w:val="0"/>
          <w:i/>
        </w:rPr>
        <w:t xml:space="preserve"> ферменты, скрининговое </w:t>
      </w:r>
      <w:proofErr w:type="spellStart"/>
      <w:r w:rsidRPr="00BB7CDA">
        <w:rPr>
          <w:b w:val="0"/>
          <w:i/>
        </w:rPr>
        <w:t>обследовние</w:t>
      </w:r>
      <w:proofErr w:type="spellEnd"/>
      <w:r w:rsidRPr="00BB7CDA">
        <w:rPr>
          <w:b w:val="0"/>
          <w:i/>
        </w:rPr>
        <w:t xml:space="preserve"> на вирусные гепатиты В и С, ВИЧ, скрининг туберкулезной инфекции. Проведение терапии </w:t>
      </w:r>
      <w:proofErr w:type="spellStart"/>
      <w:r w:rsidRPr="00BB7CDA">
        <w:rPr>
          <w:b w:val="0"/>
          <w:i/>
        </w:rPr>
        <w:t>Адалимумабом</w:t>
      </w:r>
      <w:proofErr w:type="spellEnd"/>
      <w:r w:rsidRPr="00BB7CDA">
        <w:rPr>
          <w:b w:val="0"/>
          <w:i/>
        </w:rPr>
        <w:t xml:space="preserve"> противопоказано при наличии злокачественных новообразований, декомпенсированной сердечной недостаточности, данное лечение следует избегать при наличии и рисках развития </w:t>
      </w:r>
      <w:proofErr w:type="spellStart"/>
      <w:r w:rsidRPr="00BB7CDA">
        <w:rPr>
          <w:b w:val="0"/>
          <w:i/>
        </w:rPr>
        <w:t>демиелинизирующих</w:t>
      </w:r>
      <w:proofErr w:type="spellEnd"/>
      <w:r w:rsidRPr="00BB7CDA">
        <w:rPr>
          <w:b w:val="0"/>
          <w:i/>
        </w:rPr>
        <w:t xml:space="preserve"> заболеваниях нервной системы. </w:t>
      </w:r>
    </w:p>
    <w:p w14:paraId="06EA3BE6" w14:textId="4F0A130F" w:rsidR="009E0324" w:rsidRPr="00BB7CDA" w:rsidRDefault="009E0324" w:rsidP="009E0324">
      <w:pPr>
        <w:pStyle w:val="aff0"/>
        <w:rPr>
          <w:b w:val="0"/>
          <w:i/>
        </w:rPr>
      </w:pPr>
      <w:r w:rsidRPr="00BB7CDA">
        <w:rPr>
          <w:b w:val="0"/>
          <w:i/>
        </w:rPr>
        <w:t xml:space="preserve">Помимо разрешенного к применению при неинфекционных </w:t>
      </w:r>
      <w:proofErr w:type="spellStart"/>
      <w:proofErr w:type="gramStart"/>
      <w:r w:rsidRPr="00BB7CDA">
        <w:rPr>
          <w:b w:val="0"/>
          <w:i/>
        </w:rPr>
        <w:t>увеитах</w:t>
      </w:r>
      <w:proofErr w:type="spellEnd"/>
      <w:r w:rsidRPr="00BB7CDA">
        <w:rPr>
          <w:b w:val="0"/>
          <w:i/>
        </w:rPr>
        <w:t xml:space="preserve">  </w:t>
      </w:r>
      <w:proofErr w:type="spellStart"/>
      <w:r w:rsidRPr="00BB7CDA">
        <w:rPr>
          <w:b w:val="0"/>
          <w:i/>
        </w:rPr>
        <w:t>Адалимумаба</w:t>
      </w:r>
      <w:proofErr w:type="spellEnd"/>
      <w:proofErr w:type="gramEnd"/>
      <w:r w:rsidRPr="00BB7CDA">
        <w:rPr>
          <w:b w:val="0"/>
          <w:i/>
        </w:rPr>
        <w:t>** в клинической практике возможно применение других генно-инженерных биологических препаратов (</w:t>
      </w:r>
      <w:proofErr w:type="spellStart"/>
      <w:r w:rsidRPr="00BB7CDA">
        <w:rPr>
          <w:b w:val="0"/>
          <w:i/>
        </w:rPr>
        <w:t>инфликсимаб</w:t>
      </w:r>
      <w:proofErr w:type="spellEnd"/>
      <w:r w:rsidRPr="00BB7CDA">
        <w:rPr>
          <w:b w:val="0"/>
          <w:i/>
        </w:rPr>
        <w:t xml:space="preserve">, </w:t>
      </w:r>
      <w:proofErr w:type="spellStart"/>
      <w:r w:rsidRPr="00BB7CDA">
        <w:rPr>
          <w:b w:val="0"/>
          <w:i/>
        </w:rPr>
        <w:t>сиролимус</w:t>
      </w:r>
      <w:proofErr w:type="spellEnd"/>
      <w:r w:rsidRPr="00BB7CDA">
        <w:rPr>
          <w:b w:val="0"/>
          <w:i/>
        </w:rPr>
        <w:t xml:space="preserve">, этанерцепт, </w:t>
      </w:r>
      <w:proofErr w:type="spellStart"/>
      <w:r w:rsidRPr="00BB7CDA">
        <w:rPr>
          <w:b w:val="0"/>
          <w:i/>
        </w:rPr>
        <w:t>такролимус</w:t>
      </w:r>
      <w:proofErr w:type="spellEnd"/>
      <w:r w:rsidRPr="00BB7CDA">
        <w:rPr>
          <w:b w:val="0"/>
          <w:i/>
        </w:rPr>
        <w:t>)[</w:t>
      </w:r>
      <w:r w:rsidR="00D43380" w:rsidRPr="00BB7CDA">
        <w:rPr>
          <w:b w:val="0"/>
          <w:i/>
        </w:rPr>
        <w:t>69</w:t>
      </w:r>
      <w:r w:rsidR="00C52201" w:rsidRPr="00BB7CDA">
        <w:rPr>
          <w:b w:val="0"/>
          <w:i/>
        </w:rPr>
        <w:t>-7</w:t>
      </w:r>
      <w:r w:rsidR="00D43380" w:rsidRPr="00BB7CDA">
        <w:rPr>
          <w:b w:val="0"/>
          <w:i/>
        </w:rPr>
        <w:t>2</w:t>
      </w:r>
      <w:r w:rsidRPr="00BB7CDA">
        <w:rPr>
          <w:b w:val="0"/>
          <w:i/>
        </w:rPr>
        <w:t>].</w:t>
      </w:r>
    </w:p>
    <w:p w14:paraId="63088892" w14:textId="198E38ED" w:rsidR="009E0324" w:rsidRPr="00BB7CDA" w:rsidRDefault="009E0324" w:rsidP="009E0324">
      <w:pPr>
        <w:pStyle w:val="aff0"/>
        <w:rPr>
          <w:b w:val="0"/>
        </w:rPr>
      </w:pPr>
      <w:r w:rsidRPr="00BB7CDA">
        <w:rPr>
          <w:b w:val="0"/>
        </w:rPr>
        <w:t xml:space="preserve">Ретроспективное </w:t>
      </w:r>
      <w:proofErr w:type="spellStart"/>
      <w:r w:rsidRPr="00BB7CDA">
        <w:rPr>
          <w:b w:val="0"/>
        </w:rPr>
        <w:t>когортное</w:t>
      </w:r>
      <w:proofErr w:type="spellEnd"/>
      <w:r w:rsidRPr="00BB7CDA">
        <w:rPr>
          <w:b w:val="0"/>
        </w:rPr>
        <w:t xml:space="preserve"> исследование </w:t>
      </w:r>
      <w:proofErr w:type="spellStart"/>
      <w:r w:rsidRPr="00BB7CDA">
        <w:rPr>
          <w:b w:val="0"/>
        </w:rPr>
        <w:t>инфлексимаба</w:t>
      </w:r>
      <w:proofErr w:type="spellEnd"/>
      <w:r w:rsidRPr="00BB7CDA">
        <w:rPr>
          <w:b w:val="0"/>
        </w:rPr>
        <w:t xml:space="preserve"> показало, что уровни ремиссии 25%, 50% </w:t>
      </w:r>
      <w:r w:rsidRPr="00BB7CDA">
        <w:rPr>
          <w:b w:val="0"/>
          <w:lang w:val="en-US"/>
        </w:rPr>
        <w:t>and</w:t>
      </w:r>
      <w:r w:rsidRPr="00BB7CDA">
        <w:rPr>
          <w:b w:val="0"/>
        </w:rPr>
        <w:t xml:space="preserve"> 70% были достигнуты на 7, 18 и 45 неделе соответственно, но 58% пациентов нуждались в дополнительной иммуномодулирующей терапии, у 36,4% наблюдались побочные реакции, 19% пациентов прекратили приём </w:t>
      </w:r>
      <w:proofErr w:type="spellStart"/>
      <w:r w:rsidRPr="00BB7CDA">
        <w:rPr>
          <w:b w:val="0"/>
        </w:rPr>
        <w:t>инфлексимаба</w:t>
      </w:r>
      <w:proofErr w:type="spellEnd"/>
      <w:r w:rsidRPr="00BB7CDA">
        <w:rPr>
          <w:b w:val="0"/>
        </w:rPr>
        <w:t xml:space="preserve"> в связи с непереносимостью побочных реакций</w:t>
      </w:r>
      <w:r w:rsidR="00C52201" w:rsidRPr="00BB7CDA">
        <w:rPr>
          <w:b w:val="0"/>
        </w:rPr>
        <w:t xml:space="preserve"> </w:t>
      </w:r>
      <w:r w:rsidRPr="00BB7CDA">
        <w:rPr>
          <w:b w:val="0"/>
        </w:rPr>
        <w:t>[</w:t>
      </w:r>
      <w:r w:rsidR="00D43380" w:rsidRPr="00BB7CDA">
        <w:rPr>
          <w:b w:val="0"/>
        </w:rPr>
        <w:t>69</w:t>
      </w:r>
      <w:r w:rsidR="00C52201" w:rsidRPr="00BB7CDA">
        <w:rPr>
          <w:b w:val="0"/>
        </w:rPr>
        <w:t>, 7</w:t>
      </w:r>
      <w:r w:rsidR="00D43380" w:rsidRPr="00BB7CDA">
        <w:rPr>
          <w:b w:val="0"/>
        </w:rPr>
        <w:t>0</w:t>
      </w:r>
      <w:r w:rsidRPr="00BB7CDA">
        <w:rPr>
          <w:b w:val="0"/>
        </w:rPr>
        <w:t>].</w:t>
      </w:r>
    </w:p>
    <w:p w14:paraId="596C34B6" w14:textId="77777777" w:rsidR="009E0324" w:rsidRPr="00BB7CDA" w:rsidRDefault="009E0324" w:rsidP="009E0324">
      <w:pPr>
        <w:pStyle w:val="aff0"/>
        <w:rPr>
          <w:b w:val="0"/>
          <w:i/>
        </w:rPr>
      </w:pPr>
    </w:p>
    <w:p w14:paraId="272F04A2" w14:textId="77777777" w:rsidR="009E0324" w:rsidRPr="00BB7CDA" w:rsidRDefault="009E0324" w:rsidP="009E0324">
      <w:pPr>
        <w:pStyle w:val="aff0"/>
        <w:rPr>
          <w:b w:val="0"/>
        </w:rPr>
      </w:pPr>
      <w:r w:rsidRPr="00BB7CDA">
        <w:rPr>
          <w:b w:val="0"/>
        </w:rPr>
        <w:t xml:space="preserve">Назначение лекарственных средств (системных и местных), не зарегистрированных по показаниям "лечение неинфекционного увеита” проводится с разрешения Локального этического комитета медицинской организации при соблюдении мультидисциплинарного подхода к лечению. </w:t>
      </w:r>
    </w:p>
    <w:p w14:paraId="51D17E83" w14:textId="6F9C6CBF" w:rsidR="009E0324" w:rsidRPr="00BB7CDA" w:rsidRDefault="009E0324" w:rsidP="009E0324">
      <w:pPr>
        <w:pStyle w:val="aff0"/>
        <w:rPr>
          <w:b w:val="0"/>
        </w:rPr>
      </w:pPr>
      <w:proofErr w:type="gramStart"/>
      <w:r w:rsidRPr="00BB7CDA">
        <w:rPr>
          <w:b w:val="0"/>
        </w:rPr>
        <w:t>П</w:t>
      </w:r>
      <w:r w:rsidR="00C25B3B" w:rsidRPr="00BB7CDA">
        <w:rPr>
          <w:b w:val="0"/>
        </w:rPr>
        <w:t xml:space="preserve">ромежуточный </w:t>
      </w:r>
      <w:r w:rsidRPr="00BB7CDA">
        <w:rPr>
          <w:b w:val="0"/>
        </w:rPr>
        <w:t xml:space="preserve"> увеит</w:t>
      </w:r>
      <w:proofErr w:type="gramEnd"/>
      <w:r w:rsidRPr="00BB7CDA">
        <w:rPr>
          <w:b w:val="0"/>
        </w:rPr>
        <w:t xml:space="preserve"> и  </w:t>
      </w:r>
      <w:r w:rsidR="00C25B3B" w:rsidRPr="00BB7CDA">
        <w:rPr>
          <w:b w:val="0"/>
        </w:rPr>
        <w:t xml:space="preserve">увеит </w:t>
      </w:r>
      <w:r w:rsidRPr="00BB7CDA">
        <w:rPr>
          <w:b w:val="0"/>
        </w:rPr>
        <w:t xml:space="preserve">Фукса вне активного обострения лечить не надо. </w:t>
      </w:r>
    </w:p>
    <w:p w14:paraId="6CEF4240" w14:textId="3FF3EBC5" w:rsidR="009E0324" w:rsidRPr="00BB7CDA" w:rsidRDefault="009E0324" w:rsidP="009E0324">
      <w:pPr>
        <w:pStyle w:val="aff0"/>
        <w:rPr>
          <w:b w:val="0"/>
          <w:lang w:eastAsia="ru-RU"/>
        </w:rPr>
      </w:pPr>
      <w:r w:rsidRPr="00BB7CDA">
        <w:rPr>
          <w:b w:val="0"/>
          <w:lang w:eastAsia="ru-RU"/>
        </w:rPr>
        <w:t xml:space="preserve">При длительном назначении </w:t>
      </w:r>
      <w:proofErr w:type="spellStart"/>
      <w:r w:rsidRPr="00BB7CDA">
        <w:rPr>
          <w:b w:val="0"/>
          <w:lang w:eastAsia="ru-RU"/>
        </w:rPr>
        <w:t>имм</w:t>
      </w:r>
      <w:r w:rsidR="00DF1FF2" w:rsidRPr="00BB7CDA">
        <w:rPr>
          <w:b w:val="0"/>
          <w:lang w:eastAsia="ru-RU"/>
        </w:rPr>
        <w:t>уносупрессивной</w:t>
      </w:r>
      <w:proofErr w:type="spellEnd"/>
      <w:r w:rsidR="00DF1FF2" w:rsidRPr="00BB7CDA">
        <w:rPr>
          <w:b w:val="0"/>
          <w:lang w:eastAsia="ru-RU"/>
        </w:rPr>
        <w:t xml:space="preserve"> терапии необходимо осуществлять контроль </w:t>
      </w:r>
      <w:proofErr w:type="gramStart"/>
      <w:r w:rsidR="00DF1FF2" w:rsidRPr="00BB7CDA">
        <w:rPr>
          <w:b w:val="0"/>
          <w:lang w:eastAsia="ru-RU"/>
        </w:rPr>
        <w:t>за возможной реактивацией</w:t>
      </w:r>
      <w:proofErr w:type="gramEnd"/>
      <w:r w:rsidR="00DF1FF2" w:rsidRPr="00BB7CDA">
        <w:rPr>
          <w:b w:val="0"/>
          <w:lang w:eastAsia="ru-RU"/>
        </w:rPr>
        <w:t xml:space="preserve"> </w:t>
      </w:r>
      <w:r w:rsidR="00FC1CF3" w:rsidRPr="00BB7CDA">
        <w:rPr>
          <w:b w:val="0"/>
          <w:lang w:eastAsia="ru-RU"/>
        </w:rPr>
        <w:t>латентно протекающей вир</w:t>
      </w:r>
      <w:r w:rsidR="00DF1FF2" w:rsidRPr="00BB7CDA">
        <w:rPr>
          <w:b w:val="0"/>
          <w:lang w:eastAsia="ru-RU"/>
        </w:rPr>
        <w:t xml:space="preserve">усной, грибковой и туберкулезной инфекцией с проведением соответствующих исследований и по показаниям курсов </w:t>
      </w:r>
      <w:r w:rsidRPr="00BB7CDA">
        <w:rPr>
          <w:b w:val="0"/>
          <w:lang w:eastAsia="ru-RU"/>
        </w:rPr>
        <w:t>профилактическо</w:t>
      </w:r>
      <w:r w:rsidR="00DF1FF2" w:rsidRPr="00BB7CDA">
        <w:rPr>
          <w:b w:val="0"/>
          <w:lang w:eastAsia="ru-RU"/>
        </w:rPr>
        <w:t>го лечения.</w:t>
      </w:r>
    </w:p>
    <w:p w14:paraId="31CD8936" w14:textId="77777777" w:rsidR="009E0324" w:rsidRPr="00BB7CDA" w:rsidRDefault="009E0324" w:rsidP="009E0324">
      <w:pPr>
        <w:pStyle w:val="aff0"/>
        <w:rPr>
          <w:i/>
          <w:sz w:val="28"/>
          <w:szCs w:val="28"/>
          <w:u w:val="single"/>
          <w:lang w:eastAsia="ru-RU"/>
        </w:rPr>
      </w:pPr>
    </w:p>
    <w:p w14:paraId="1AB9556D" w14:textId="1F66A327" w:rsidR="00673356" w:rsidRPr="00BB7CDA" w:rsidRDefault="00673356" w:rsidP="00673356">
      <w:pPr>
        <w:pStyle w:val="2"/>
        <w:ind w:left="708"/>
        <w:rPr>
          <w:rFonts w:eastAsia="Times New Roman"/>
        </w:rPr>
      </w:pPr>
      <w:bookmarkStart w:id="34" w:name="_Toc9430638"/>
      <w:r w:rsidRPr="00BB7CDA">
        <w:rPr>
          <w:rFonts w:eastAsia="Times New Roman"/>
          <w:szCs w:val="22"/>
        </w:rPr>
        <w:lastRenderedPageBreak/>
        <w:t>3</w:t>
      </w:r>
      <w:r w:rsidRPr="00BB7CDA">
        <w:rPr>
          <w:rFonts w:eastAsia="Times New Roman"/>
        </w:rPr>
        <w:t>.2 Хирургическое лечение</w:t>
      </w:r>
      <w:bookmarkEnd w:id="34"/>
    </w:p>
    <w:p w14:paraId="1BEBC4DA" w14:textId="0D064EB1" w:rsidR="009E0324" w:rsidRPr="00BB7CDA" w:rsidRDefault="009E0324" w:rsidP="009E0324">
      <w:pPr>
        <w:pStyle w:val="1"/>
        <w:rPr>
          <w:rFonts w:cs="Times New Roman"/>
          <w:b/>
        </w:rPr>
      </w:pPr>
      <w:r w:rsidRPr="00BB7CDA">
        <w:rPr>
          <w:rFonts w:cs="Times New Roman"/>
        </w:rPr>
        <w:t xml:space="preserve">Рекомендуется хирургическое лечение при развитии осложненной катаракты, вторичной глаукомы, плотных </w:t>
      </w:r>
      <w:proofErr w:type="spellStart"/>
      <w:r w:rsidRPr="00BB7CDA">
        <w:rPr>
          <w:rFonts w:cs="Times New Roman"/>
        </w:rPr>
        <w:t>прехрусталиковых</w:t>
      </w:r>
      <w:proofErr w:type="spellEnd"/>
      <w:r w:rsidRPr="00BB7CDA">
        <w:rPr>
          <w:rFonts w:cs="Times New Roman"/>
        </w:rPr>
        <w:t xml:space="preserve"> мембран, фиброза стекловидного тела, выраженных </w:t>
      </w:r>
      <w:proofErr w:type="spellStart"/>
      <w:r w:rsidRPr="00BB7CDA">
        <w:rPr>
          <w:rFonts w:cs="Times New Roman"/>
        </w:rPr>
        <w:t>эпимакулярных</w:t>
      </w:r>
      <w:proofErr w:type="spellEnd"/>
      <w:r w:rsidRPr="00BB7CDA">
        <w:rPr>
          <w:rFonts w:cs="Times New Roman"/>
        </w:rPr>
        <w:t xml:space="preserve"> мембран</w:t>
      </w:r>
      <w:r w:rsidR="001A07F7" w:rsidRPr="00BB7CDA">
        <w:rPr>
          <w:rFonts w:cs="Times New Roman"/>
        </w:rPr>
        <w:t xml:space="preserve"> со снижением остроты зрения</w:t>
      </w:r>
      <w:r w:rsidRPr="00BB7CDA">
        <w:rPr>
          <w:rFonts w:cs="Times New Roman"/>
        </w:rPr>
        <w:t xml:space="preserve">, отслойки сетчатки, </w:t>
      </w:r>
      <w:proofErr w:type="spellStart"/>
      <w:r w:rsidRPr="00BB7CDA">
        <w:rPr>
          <w:rFonts w:cs="Times New Roman"/>
        </w:rPr>
        <w:t>неоваскуляризации</w:t>
      </w:r>
      <w:proofErr w:type="spellEnd"/>
      <w:r w:rsidRPr="00BB7CDA">
        <w:rPr>
          <w:rFonts w:cs="Times New Roman"/>
        </w:rPr>
        <w:t xml:space="preserve"> [</w:t>
      </w:r>
      <w:r w:rsidR="00C52201" w:rsidRPr="00BB7CDA">
        <w:rPr>
          <w:rFonts w:cs="Times New Roman"/>
        </w:rPr>
        <w:t>3</w:t>
      </w:r>
      <w:r w:rsidRPr="00BB7CDA">
        <w:rPr>
          <w:rFonts w:cs="Times New Roman"/>
        </w:rPr>
        <w:t>, 1</w:t>
      </w:r>
      <w:r w:rsidR="00C52201" w:rsidRPr="00BB7CDA">
        <w:rPr>
          <w:rFonts w:cs="Times New Roman"/>
        </w:rPr>
        <w:t>5</w:t>
      </w:r>
      <w:r w:rsidRPr="00BB7CDA">
        <w:rPr>
          <w:rFonts w:cs="Times New Roman"/>
        </w:rPr>
        <w:t xml:space="preserve">, </w:t>
      </w:r>
      <w:r w:rsidR="00C52201" w:rsidRPr="00BB7CDA">
        <w:rPr>
          <w:rFonts w:cs="Times New Roman"/>
        </w:rPr>
        <w:t>7</w:t>
      </w:r>
      <w:r w:rsidR="00D43380" w:rsidRPr="00BB7CDA">
        <w:rPr>
          <w:rFonts w:cs="Times New Roman"/>
        </w:rPr>
        <w:t>3</w:t>
      </w:r>
      <w:r w:rsidR="00C52201" w:rsidRPr="00BB7CDA">
        <w:rPr>
          <w:rFonts w:cs="Times New Roman"/>
        </w:rPr>
        <w:t>, 7</w:t>
      </w:r>
      <w:r w:rsidR="00D43380" w:rsidRPr="00BB7CDA">
        <w:rPr>
          <w:rFonts w:cs="Times New Roman"/>
        </w:rPr>
        <w:t>4</w:t>
      </w:r>
      <w:r w:rsidRPr="00BB7CDA">
        <w:rPr>
          <w:rFonts w:cs="Times New Roman"/>
        </w:rPr>
        <w:t>].</w:t>
      </w:r>
    </w:p>
    <w:p w14:paraId="3EEBA674" w14:textId="77777777" w:rsidR="009E0324" w:rsidRPr="00BB7CDA" w:rsidRDefault="009E0324" w:rsidP="009E0324">
      <w:pPr>
        <w:pStyle w:val="aff0"/>
      </w:pPr>
      <w:r w:rsidRPr="00BB7CDA">
        <w:t>Уровень убедительности рекомендаций В (уровень достоверности доказательств – 3)</w:t>
      </w:r>
    </w:p>
    <w:p w14:paraId="6C445F3F" w14:textId="77777777" w:rsidR="00C25B3B" w:rsidRPr="00BB7CDA" w:rsidRDefault="009E0324" w:rsidP="00C25B3B">
      <w:pPr>
        <w:pStyle w:val="1"/>
        <w:numPr>
          <w:ilvl w:val="0"/>
          <w:numId w:val="0"/>
        </w:numPr>
        <w:ind w:left="502"/>
        <w:rPr>
          <w:rFonts w:cs="Times New Roman"/>
          <w:i/>
        </w:rPr>
      </w:pPr>
      <w:r w:rsidRPr="00BB7CDA">
        <w:rPr>
          <w:rFonts w:cs="Times New Roman"/>
          <w:b/>
        </w:rPr>
        <w:t>Комментарии</w:t>
      </w:r>
      <w:r w:rsidRPr="00BB7CDA">
        <w:rPr>
          <w:rFonts w:cs="Times New Roman"/>
        </w:rPr>
        <w:t xml:space="preserve">: </w:t>
      </w:r>
      <w:r w:rsidRPr="00BB7CDA">
        <w:rPr>
          <w:rFonts w:cs="Times New Roman"/>
          <w:i/>
        </w:rPr>
        <w:t xml:space="preserve">Плановое хирургическое вмешательство должно проводиться на фоне </w:t>
      </w:r>
      <w:r w:rsidR="00C25B3B" w:rsidRPr="00BB7CDA">
        <w:rPr>
          <w:rFonts w:cs="Times New Roman"/>
          <w:i/>
        </w:rPr>
        <w:t xml:space="preserve">фармакологической </w:t>
      </w:r>
      <w:r w:rsidRPr="00BB7CDA">
        <w:rPr>
          <w:rFonts w:cs="Times New Roman"/>
          <w:i/>
        </w:rPr>
        <w:t xml:space="preserve">ремиссии </w:t>
      </w:r>
      <w:proofErr w:type="spellStart"/>
      <w:proofErr w:type="gramStart"/>
      <w:r w:rsidRPr="00BB7CDA">
        <w:rPr>
          <w:rFonts w:cs="Times New Roman"/>
          <w:i/>
        </w:rPr>
        <w:t>увеита</w:t>
      </w:r>
      <w:proofErr w:type="spellEnd"/>
      <w:r w:rsidR="00C25B3B" w:rsidRPr="00BB7CDA">
        <w:rPr>
          <w:rFonts w:cs="Times New Roman"/>
          <w:i/>
        </w:rPr>
        <w:t xml:space="preserve">, </w:t>
      </w:r>
      <w:r w:rsidRPr="00BB7CDA">
        <w:rPr>
          <w:rFonts w:cs="Times New Roman"/>
          <w:i/>
        </w:rPr>
        <w:t xml:space="preserve"> </w:t>
      </w:r>
      <w:proofErr w:type="spellStart"/>
      <w:r w:rsidRPr="00BB7CDA">
        <w:rPr>
          <w:rFonts w:cs="Times New Roman"/>
          <w:i/>
        </w:rPr>
        <w:t>продолжающейся</w:t>
      </w:r>
      <w:proofErr w:type="spellEnd"/>
      <w:proofErr w:type="gramEnd"/>
      <w:r w:rsidRPr="00BB7CDA">
        <w:rPr>
          <w:rFonts w:cs="Times New Roman"/>
          <w:i/>
        </w:rPr>
        <w:t xml:space="preserve"> не менее 3 – 4 х месяцев. </w:t>
      </w:r>
    </w:p>
    <w:p w14:paraId="2B04E50F" w14:textId="0CACCDCA" w:rsidR="009E0324" w:rsidRPr="00BB7CDA" w:rsidRDefault="009E0324" w:rsidP="00C25B3B">
      <w:pPr>
        <w:pStyle w:val="1"/>
        <w:numPr>
          <w:ilvl w:val="0"/>
          <w:numId w:val="0"/>
        </w:numPr>
        <w:ind w:left="502"/>
        <w:rPr>
          <w:rFonts w:cs="Times New Roman"/>
          <w:b/>
        </w:rPr>
      </w:pPr>
      <w:r w:rsidRPr="00BB7CDA">
        <w:rPr>
          <w:rFonts w:cs="Times New Roman"/>
        </w:rPr>
        <w:t>Рекомендуется экстракция осложнённой̆ катаракты при помутнении хрусталика, существенно влияющим на зрение, при незрелой катаракте и наличии грубых помутнений в стекловидном теле [</w:t>
      </w:r>
      <w:r w:rsidR="00C52201" w:rsidRPr="00BB7CDA">
        <w:rPr>
          <w:rFonts w:cs="Times New Roman"/>
        </w:rPr>
        <w:t>7</w:t>
      </w:r>
      <w:r w:rsidR="00D43380" w:rsidRPr="00BB7CDA">
        <w:rPr>
          <w:rFonts w:cs="Times New Roman"/>
        </w:rPr>
        <w:t>3</w:t>
      </w:r>
      <w:r w:rsidR="00C52201" w:rsidRPr="00BB7CDA">
        <w:rPr>
          <w:rFonts w:cs="Times New Roman"/>
        </w:rPr>
        <w:t>, 7</w:t>
      </w:r>
      <w:r w:rsidR="00D43380" w:rsidRPr="00BB7CDA">
        <w:rPr>
          <w:rFonts w:cs="Times New Roman"/>
        </w:rPr>
        <w:t>4</w:t>
      </w:r>
      <w:r w:rsidRPr="00BB7CDA">
        <w:rPr>
          <w:rFonts w:cs="Times New Roman"/>
        </w:rPr>
        <w:t>].</w:t>
      </w:r>
    </w:p>
    <w:p w14:paraId="75D42E90" w14:textId="77777777" w:rsidR="009E0324" w:rsidRPr="00BB7CDA" w:rsidRDefault="009E0324" w:rsidP="009E0324">
      <w:pPr>
        <w:pStyle w:val="aff0"/>
      </w:pPr>
      <w:r w:rsidRPr="00BB7CDA">
        <w:t>Уровень убедительности рекомендаций В (уровень достоверности доказательств – 3)</w:t>
      </w:r>
    </w:p>
    <w:p w14:paraId="680B3A67" w14:textId="002E1EA7" w:rsidR="009E0324" w:rsidRPr="00BB7CDA" w:rsidRDefault="009E0324" w:rsidP="009E0324">
      <w:pPr>
        <w:pStyle w:val="1"/>
        <w:rPr>
          <w:rFonts w:cs="Times New Roman"/>
          <w:b/>
        </w:rPr>
      </w:pPr>
      <w:r w:rsidRPr="00BB7CDA">
        <w:rPr>
          <w:rFonts w:cs="Times New Roman"/>
        </w:rPr>
        <w:t xml:space="preserve">Рекомендуется изолированное удаление </w:t>
      </w:r>
      <w:proofErr w:type="spellStart"/>
      <w:r w:rsidRPr="00BB7CDA">
        <w:rPr>
          <w:rFonts w:cs="Times New Roman"/>
        </w:rPr>
        <w:t>прехрусталиковои</w:t>
      </w:r>
      <w:proofErr w:type="spellEnd"/>
      <w:r w:rsidRPr="00BB7CDA">
        <w:rPr>
          <w:rFonts w:cs="Times New Roman"/>
        </w:rPr>
        <w:t xml:space="preserve">̆ мембраны при </w:t>
      </w:r>
      <w:proofErr w:type="spellStart"/>
      <w:r w:rsidRPr="00BB7CDA">
        <w:rPr>
          <w:rFonts w:cs="Times New Roman"/>
        </w:rPr>
        <w:t>ее</w:t>
      </w:r>
      <w:proofErr w:type="spellEnd"/>
      <w:r w:rsidRPr="00BB7CDA">
        <w:rPr>
          <w:rFonts w:cs="Times New Roman"/>
        </w:rPr>
        <w:t xml:space="preserve"> значительной̆ плотности, препятствующей визуализации глубжележащих структур и снижении остроты зрения [</w:t>
      </w:r>
      <w:r w:rsidR="00C52201" w:rsidRPr="00BB7CDA">
        <w:rPr>
          <w:rFonts w:cs="Times New Roman"/>
        </w:rPr>
        <w:t>7</w:t>
      </w:r>
      <w:r w:rsidR="00D43380" w:rsidRPr="00BB7CDA">
        <w:rPr>
          <w:rFonts w:cs="Times New Roman"/>
        </w:rPr>
        <w:t>3</w:t>
      </w:r>
      <w:r w:rsidR="00C52201" w:rsidRPr="00BB7CDA">
        <w:rPr>
          <w:rFonts w:cs="Times New Roman"/>
        </w:rPr>
        <w:t>, 7</w:t>
      </w:r>
      <w:r w:rsidR="00D43380" w:rsidRPr="00BB7CDA">
        <w:rPr>
          <w:rFonts w:cs="Times New Roman"/>
        </w:rPr>
        <w:t>4</w:t>
      </w:r>
      <w:r w:rsidRPr="00BB7CDA">
        <w:rPr>
          <w:rFonts w:cs="Times New Roman"/>
        </w:rPr>
        <w:t>].</w:t>
      </w:r>
    </w:p>
    <w:p w14:paraId="11CC776F" w14:textId="77777777" w:rsidR="009E0324" w:rsidRPr="00BB7CDA" w:rsidRDefault="009E0324" w:rsidP="009E0324">
      <w:pPr>
        <w:pStyle w:val="aff0"/>
      </w:pPr>
      <w:r w:rsidRPr="00BB7CDA">
        <w:t>Уровень убедительности рекомендаций В (уровень достоверности доказательств – 3)</w:t>
      </w:r>
    </w:p>
    <w:p w14:paraId="6C0E9405" w14:textId="23991ECC" w:rsidR="009E0324" w:rsidRPr="00BB7CDA" w:rsidRDefault="009E0324" w:rsidP="009E0324">
      <w:pPr>
        <w:pStyle w:val="1"/>
        <w:rPr>
          <w:rFonts w:cs="Times New Roman"/>
        </w:rPr>
      </w:pPr>
      <w:r w:rsidRPr="00BB7CDA">
        <w:rPr>
          <w:rFonts w:cs="Times New Roman"/>
        </w:rPr>
        <w:t xml:space="preserve">Рекомендуется хирургическое лечение </w:t>
      </w:r>
      <w:proofErr w:type="spellStart"/>
      <w:r w:rsidRPr="00BB7CDA">
        <w:rPr>
          <w:rFonts w:cs="Times New Roman"/>
        </w:rPr>
        <w:t>постувеальнои</w:t>
      </w:r>
      <w:proofErr w:type="spellEnd"/>
      <w:r w:rsidRPr="00BB7CDA">
        <w:rPr>
          <w:rFonts w:cs="Times New Roman"/>
        </w:rPr>
        <w:t xml:space="preserve">̆ глаукомы при отсутствии компенсации глаукомного процесса на максимальном гипотензивном режиме. При глаукоме, обусловленной зрачковым блоком рекомендуется срочная лазерная или хирургическая </w:t>
      </w:r>
      <w:proofErr w:type="spellStart"/>
      <w:r w:rsidRPr="00BB7CDA">
        <w:rPr>
          <w:rFonts w:cs="Times New Roman"/>
        </w:rPr>
        <w:t>иридэктомия</w:t>
      </w:r>
      <w:proofErr w:type="spellEnd"/>
      <w:r w:rsidRPr="00BB7CDA">
        <w:rPr>
          <w:rFonts w:cs="Times New Roman"/>
        </w:rPr>
        <w:t xml:space="preserve"> [</w:t>
      </w:r>
      <w:r w:rsidR="00C52201" w:rsidRPr="00BB7CDA">
        <w:rPr>
          <w:rFonts w:cs="Times New Roman"/>
        </w:rPr>
        <w:t>7</w:t>
      </w:r>
      <w:r w:rsidR="00D43380" w:rsidRPr="00BB7CDA">
        <w:rPr>
          <w:rFonts w:cs="Times New Roman"/>
        </w:rPr>
        <w:t>5</w:t>
      </w:r>
      <w:r w:rsidRPr="00BB7CDA">
        <w:rPr>
          <w:rFonts w:cs="Times New Roman"/>
        </w:rPr>
        <w:t xml:space="preserve">]. </w:t>
      </w:r>
    </w:p>
    <w:p w14:paraId="06517496" w14:textId="77777777" w:rsidR="009E0324" w:rsidRPr="00BB7CDA" w:rsidRDefault="009E0324" w:rsidP="009E0324">
      <w:pPr>
        <w:pStyle w:val="1"/>
        <w:numPr>
          <w:ilvl w:val="0"/>
          <w:numId w:val="0"/>
        </w:numPr>
        <w:ind w:left="502"/>
        <w:rPr>
          <w:rFonts w:cs="Times New Roman"/>
          <w:b/>
        </w:rPr>
      </w:pPr>
      <w:r w:rsidRPr="00BB7CDA">
        <w:rPr>
          <w:rFonts w:cs="Times New Roman"/>
          <w:b/>
        </w:rPr>
        <w:t>Уровень убедительности рекомендаций В (уровень достоверности доказательств – 3)</w:t>
      </w:r>
    </w:p>
    <w:p w14:paraId="7DF26033" w14:textId="77777777" w:rsidR="009E0324" w:rsidRPr="00BB7CDA" w:rsidRDefault="009E0324" w:rsidP="009E0324">
      <w:pPr>
        <w:pStyle w:val="1"/>
        <w:spacing w:before="0"/>
        <w:rPr>
          <w:rFonts w:cs="Times New Roman"/>
          <w:b/>
        </w:rPr>
      </w:pPr>
      <w:r w:rsidRPr="00BB7CDA">
        <w:rPr>
          <w:rFonts w:cs="Times New Roman"/>
        </w:rPr>
        <w:t xml:space="preserve">Рекомендуется </w:t>
      </w:r>
      <w:proofErr w:type="spellStart"/>
      <w:r w:rsidRPr="00BB7CDA">
        <w:rPr>
          <w:rFonts w:cs="Times New Roman"/>
        </w:rPr>
        <w:t>витрэктомия</w:t>
      </w:r>
      <w:proofErr w:type="spellEnd"/>
      <w:r w:rsidRPr="00BB7CDA">
        <w:rPr>
          <w:rFonts w:cs="Times New Roman"/>
        </w:rPr>
        <w:t xml:space="preserve"> при:</w:t>
      </w:r>
    </w:p>
    <w:p w14:paraId="56619031" w14:textId="77777777" w:rsidR="009E0324" w:rsidRPr="00BB7CDA" w:rsidRDefault="009E0324" w:rsidP="009E0324">
      <w:pPr>
        <w:pStyle w:val="1"/>
        <w:numPr>
          <w:ilvl w:val="1"/>
          <w:numId w:val="1"/>
        </w:numPr>
        <w:spacing w:before="0"/>
        <w:rPr>
          <w:rFonts w:cs="Times New Roman"/>
        </w:rPr>
      </w:pPr>
      <w:r w:rsidRPr="00BB7CDA">
        <w:rPr>
          <w:rFonts w:cs="Times New Roman"/>
        </w:rPr>
        <w:t xml:space="preserve">помутнениях стекловидного тела, значительно снижающих остроту зрения; </w:t>
      </w:r>
    </w:p>
    <w:p w14:paraId="77E597D1" w14:textId="77777777" w:rsidR="009E0324" w:rsidRPr="00BB7CDA" w:rsidRDefault="009E0324" w:rsidP="009E0324">
      <w:pPr>
        <w:pStyle w:val="1"/>
        <w:numPr>
          <w:ilvl w:val="1"/>
          <w:numId w:val="1"/>
        </w:numPr>
        <w:spacing w:before="0"/>
        <w:rPr>
          <w:rFonts w:cs="Times New Roman"/>
        </w:rPr>
      </w:pPr>
      <w:r w:rsidRPr="00BB7CDA">
        <w:rPr>
          <w:rFonts w:cs="Times New Roman"/>
        </w:rPr>
        <w:t xml:space="preserve">тракции сетчатки с высоким риском/развитием </w:t>
      </w:r>
      <w:proofErr w:type="spellStart"/>
      <w:r w:rsidRPr="00BB7CDA">
        <w:rPr>
          <w:rFonts w:cs="Times New Roman"/>
        </w:rPr>
        <w:t>ее</w:t>
      </w:r>
      <w:proofErr w:type="spellEnd"/>
      <w:r w:rsidRPr="00BB7CDA">
        <w:rPr>
          <w:rFonts w:cs="Times New Roman"/>
        </w:rPr>
        <w:t xml:space="preserve"> </w:t>
      </w:r>
      <w:proofErr w:type="spellStart"/>
      <w:r w:rsidRPr="00BB7CDA">
        <w:rPr>
          <w:rFonts w:cs="Times New Roman"/>
        </w:rPr>
        <w:t>отслойки</w:t>
      </w:r>
      <w:proofErr w:type="spellEnd"/>
      <w:r w:rsidRPr="00BB7CDA">
        <w:rPr>
          <w:rFonts w:cs="Times New Roman"/>
        </w:rPr>
        <w:t xml:space="preserve">; </w:t>
      </w:r>
    </w:p>
    <w:p w14:paraId="3DFE1BF8" w14:textId="77777777" w:rsidR="009E0324" w:rsidRPr="00BB7CDA" w:rsidRDefault="009E0324" w:rsidP="009E0324">
      <w:pPr>
        <w:pStyle w:val="1"/>
        <w:numPr>
          <w:ilvl w:val="1"/>
          <w:numId w:val="1"/>
        </w:numPr>
        <w:spacing w:before="0"/>
        <w:rPr>
          <w:rFonts w:cs="Times New Roman"/>
        </w:rPr>
      </w:pPr>
      <w:r w:rsidRPr="00BB7CDA">
        <w:rPr>
          <w:rFonts w:cs="Times New Roman"/>
        </w:rPr>
        <w:t xml:space="preserve">кровоизлияниях в стекловидное тело при неэффективности </w:t>
      </w:r>
      <w:proofErr w:type="spellStart"/>
      <w:r w:rsidRPr="00BB7CDA">
        <w:rPr>
          <w:rFonts w:cs="Times New Roman"/>
        </w:rPr>
        <w:t>медикаментознои</w:t>
      </w:r>
      <w:proofErr w:type="spellEnd"/>
      <w:r w:rsidRPr="00BB7CDA">
        <w:rPr>
          <w:rFonts w:cs="Times New Roman"/>
        </w:rPr>
        <w:t xml:space="preserve">̆ терапии (в течение 4 недель); </w:t>
      </w:r>
    </w:p>
    <w:p w14:paraId="5883DA6D" w14:textId="77777777" w:rsidR="009E0324" w:rsidRPr="00BB7CDA" w:rsidRDefault="009E0324" w:rsidP="009E0324">
      <w:pPr>
        <w:pStyle w:val="1"/>
        <w:numPr>
          <w:ilvl w:val="1"/>
          <w:numId w:val="1"/>
        </w:numPr>
        <w:spacing w:before="0"/>
        <w:rPr>
          <w:rFonts w:cs="Times New Roman"/>
        </w:rPr>
      </w:pPr>
      <w:proofErr w:type="spellStart"/>
      <w:r w:rsidRPr="00BB7CDA">
        <w:rPr>
          <w:rFonts w:cs="Times New Roman"/>
        </w:rPr>
        <w:t>кистовидном</w:t>
      </w:r>
      <w:proofErr w:type="spellEnd"/>
      <w:r w:rsidRPr="00BB7CDA">
        <w:rPr>
          <w:rFonts w:cs="Times New Roman"/>
        </w:rPr>
        <w:t xml:space="preserve"> </w:t>
      </w:r>
      <w:proofErr w:type="spellStart"/>
      <w:r w:rsidRPr="00BB7CDA">
        <w:rPr>
          <w:rFonts w:cs="Times New Roman"/>
        </w:rPr>
        <w:t>макулярном</w:t>
      </w:r>
      <w:proofErr w:type="spellEnd"/>
      <w:r w:rsidRPr="00BB7CDA">
        <w:rPr>
          <w:rFonts w:cs="Times New Roman"/>
        </w:rPr>
        <w:t xml:space="preserve"> </w:t>
      </w:r>
      <w:proofErr w:type="spellStart"/>
      <w:r w:rsidRPr="00BB7CDA">
        <w:rPr>
          <w:rFonts w:cs="Times New Roman"/>
        </w:rPr>
        <w:t>отеке</w:t>
      </w:r>
      <w:proofErr w:type="spellEnd"/>
      <w:r w:rsidRPr="00BB7CDA">
        <w:rPr>
          <w:rFonts w:cs="Times New Roman"/>
        </w:rPr>
        <w:t xml:space="preserve"> </w:t>
      </w:r>
      <w:proofErr w:type="spellStart"/>
      <w:r w:rsidRPr="00BB7CDA">
        <w:rPr>
          <w:rFonts w:cs="Times New Roman"/>
        </w:rPr>
        <w:t>тракционного</w:t>
      </w:r>
      <w:proofErr w:type="spellEnd"/>
      <w:r w:rsidRPr="00BB7CDA">
        <w:rPr>
          <w:rFonts w:cs="Times New Roman"/>
        </w:rPr>
        <w:t xml:space="preserve"> генеза; </w:t>
      </w:r>
    </w:p>
    <w:p w14:paraId="555F5F90" w14:textId="77777777" w:rsidR="009E0324" w:rsidRPr="00BB7CDA" w:rsidRDefault="009E0324" w:rsidP="009E0324">
      <w:pPr>
        <w:pStyle w:val="1"/>
        <w:numPr>
          <w:ilvl w:val="1"/>
          <w:numId w:val="1"/>
        </w:numPr>
        <w:spacing w:before="0"/>
        <w:rPr>
          <w:rFonts w:cs="Times New Roman"/>
          <w:lang w:val="en-US"/>
        </w:rPr>
      </w:pPr>
      <w:proofErr w:type="spellStart"/>
      <w:r w:rsidRPr="00BB7CDA">
        <w:rPr>
          <w:rFonts w:cs="Times New Roman"/>
          <w:lang w:val="en-US"/>
        </w:rPr>
        <w:t>плотных</w:t>
      </w:r>
      <w:proofErr w:type="spellEnd"/>
      <w:r w:rsidRPr="00BB7CDA">
        <w:rPr>
          <w:rFonts w:cs="Times New Roman"/>
          <w:lang w:val="en-US"/>
        </w:rPr>
        <w:t xml:space="preserve"> </w:t>
      </w:r>
      <w:proofErr w:type="spellStart"/>
      <w:r w:rsidRPr="00BB7CDA">
        <w:rPr>
          <w:rFonts w:cs="Times New Roman"/>
          <w:lang w:val="en-US"/>
        </w:rPr>
        <w:t>эпимакулярных</w:t>
      </w:r>
      <w:proofErr w:type="spellEnd"/>
      <w:r w:rsidRPr="00BB7CDA">
        <w:rPr>
          <w:rFonts w:cs="Times New Roman"/>
          <w:lang w:val="en-US"/>
        </w:rPr>
        <w:t xml:space="preserve"> </w:t>
      </w:r>
      <w:proofErr w:type="spellStart"/>
      <w:r w:rsidRPr="00BB7CDA">
        <w:rPr>
          <w:rFonts w:cs="Times New Roman"/>
          <w:lang w:val="en-US"/>
        </w:rPr>
        <w:t>мембранах</w:t>
      </w:r>
      <w:proofErr w:type="spellEnd"/>
      <w:r w:rsidRPr="00BB7CDA">
        <w:rPr>
          <w:rFonts w:cs="Times New Roman"/>
          <w:lang w:val="en-US"/>
        </w:rPr>
        <w:t>;</w:t>
      </w:r>
    </w:p>
    <w:p w14:paraId="46E1FA98" w14:textId="3D89FED1" w:rsidR="009E0324" w:rsidRPr="00BB7CDA" w:rsidRDefault="009E0324" w:rsidP="009E0324">
      <w:pPr>
        <w:pStyle w:val="1"/>
        <w:numPr>
          <w:ilvl w:val="1"/>
          <w:numId w:val="1"/>
        </w:numPr>
        <w:spacing w:before="0"/>
        <w:rPr>
          <w:rFonts w:cs="Times New Roman"/>
          <w:lang w:val="en-US"/>
        </w:rPr>
      </w:pPr>
      <w:proofErr w:type="spellStart"/>
      <w:r w:rsidRPr="00BB7CDA">
        <w:rPr>
          <w:rFonts w:cs="Times New Roman"/>
          <w:lang w:val="en-US"/>
        </w:rPr>
        <w:t>макулярном</w:t>
      </w:r>
      <w:proofErr w:type="spellEnd"/>
      <w:r w:rsidRPr="00BB7CDA">
        <w:rPr>
          <w:rFonts w:cs="Times New Roman"/>
          <w:lang w:val="en-US"/>
        </w:rPr>
        <w:t xml:space="preserve"> </w:t>
      </w:r>
      <w:proofErr w:type="spellStart"/>
      <w:r w:rsidRPr="00BB7CDA">
        <w:rPr>
          <w:rFonts w:cs="Times New Roman"/>
          <w:lang w:val="en-US"/>
        </w:rPr>
        <w:t>разрыве</w:t>
      </w:r>
      <w:proofErr w:type="spellEnd"/>
      <w:r w:rsidRPr="00BB7CDA">
        <w:rPr>
          <w:rFonts w:cs="Times New Roman"/>
          <w:lang w:val="en-US"/>
        </w:rPr>
        <w:t xml:space="preserve"> [</w:t>
      </w:r>
      <w:r w:rsidR="00705996" w:rsidRPr="00BB7CDA">
        <w:rPr>
          <w:rFonts w:cs="Times New Roman"/>
        </w:rPr>
        <w:t>7</w:t>
      </w:r>
      <w:r w:rsidR="00D43380" w:rsidRPr="00BB7CDA">
        <w:rPr>
          <w:rFonts w:cs="Times New Roman"/>
        </w:rPr>
        <w:t>6</w:t>
      </w:r>
      <w:r w:rsidR="00705996" w:rsidRPr="00BB7CDA">
        <w:rPr>
          <w:rFonts w:cs="Times New Roman"/>
        </w:rPr>
        <w:t>, 7</w:t>
      </w:r>
      <w:r w:rsidR="00D43380" w:rsidRPr="00BB7CDA">
        <w:rPr>
          <w:rFonts w:cs="Times New Roman"/>
        </w:rPr>
        <w:t>7</w:t>
      </w:r>
      <w:r w:rsidRPr="00BB7CDA">
        <w:rPr>
          <w:rFonts w:cs="Times New Roman"/>
          <w:lang w:val="en-US"/>
        </w:rPr>
        <w:t>].</w:t>
      </w:r>
    </w:p>
    <w:p w14:paraId="6657668B" w14:textId="77777777" w:rsidR="009E0324" w:rsidRPr="00BB7CDA" w:rsidRDefault="009E0324" w:rsidP="009E0324">
      <w:pPr>
        <w:pStyle w:val="aff0"/>
        <w:ind w:left="0"/>
      </w:pPr>
      <w:r w:rsidRPr="00BB7CDA">
        <w:t>Уровень убедительности рекомендаций С (уровень достоверности доказательств – 3)</w:t>
      </w:r>
    </w:p>
    <w:p w14:paraId="4205CDB8" w14:textId="77777777" w:rsidR="009E0324" w:rsidRPr="00BB7CDA" w:rsidRDefault="009E0324" w:rsidP="009E0324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</w:p>
    <w:p w14:paraId="73B1E2E8" w14:textId="52B8C01D" w:rsidR="009E0324" w:rsidRPr="00BB7CDA" w:rsidRDefault="009E0324" w:rsidP="009E0324">
      <w:pPr>
        <w:pStyle w:val="afc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cs="Times New Roman"/>
        </w:rPr>
      </w:pPr>
      <w:r w:rsidRPr="00BB7CDA">
        <w:rPr>
          <w:rFonts w:cs="Times New Roman"/>
        </w:rPr>
        <w:t xml:space="preserve">Рекомендуется в большинстве случаев при </w:t>
      </w:r>
      <w:proofErr w:type="spellStart"/>
      <w:r w:rsidRPr="00BB7CDA">
        <w:rPr>
          <w:rFonts w:cs="Times New Roman"/>
        </w:rPr>
        <w:t>регматогеннои</w:t>
      </w:r>
      <w:proofErr w:type="spellEnd"/>
      <w:r w:rsidRPr="00BB7CDA">
        <w:rPr>
          <w:rFonts w:cs="Times New Roman"/>
        </w:rPr>
        <w:t xml:space="preserve">̆ и </w:t>
      </w:r>
      <w:proofErr w:type="spellStart"/>
      <w:r w:rsidRPr="00BB7CDA">
        <w:rPr>
          <w:rFonts w:cs="Times New Roman"/>
        </w:rPr>
        <w:t>тракционнои</w:t>
      </w:r>
      <w:proofErr w:type="spellEnd"/>
      <w:r w:rsidRPr="00BB7CDA">
        <w:rPr>
          <w:rFonts w:cs="Times New Roman"/>
        </w:rPr>
        <w:t xml:space="preserve">̆ </w:t>
      </w:r>
      <w:proofErr w:type="spellStart"/>
      <w:r w:rsidRPr="00BB7CDA">
        <w:rPr>
          <w:rFonts w:cs="Times New Roman"/>
        </w:rPr>
        <w:t>отслойке</w:t>
      </w:r>
      <w:proofErr w:type="spellEnd"/>
      <w:r w:rsidRPr="00BB7CDA">
        <w:rPr>
          <w:rFonts w:cs="Times New Roman"/>
        </w:rPr>
        <w:t xml:space="preserve"> сетчатки проведение </w:t>
      </w:r>
      <w:proofErr w:type="spellStart"/>
      <w:r w:rsidRPr="00BB7CDA">
        <w:rPr>
          <w:rFonts w:cs="Times New Roman"/>
        </w:rPr>
        <w:t>витрэктомии</w:t>
      </w:r>
      <w:proofErr w:type="spellEnd"/>
      <w:r w:rsidRPr="00BB7CDA">
        <w:rPr>
          <w:rFonts w:cs="Times New Roman"/>
        </w:rPr>
        <w:t xml:space="preserve">, возможно с пломбированием. В случаях </w:t>
      </w:r>
      <w:proofErr w:type="spellStart"/>
      <w:r w:rsidRPr="00BB7CDA">
        <w:rPr>
          <w:rFonts w:cs="Times New Roman"/>
        </w:rPr>
        <w:t>локальнои</w:t>
      </w:r>
      <w:proofErr w:type="spellEnd"/>
      <w:r w:rsidRPr="00BB7CDA">
        <w:rPr>
          <w:rFonts w:cs="Times New Roman"/>
        </w:rPr>
        <w:t xml:space="preserve">̆ </w:t>
      </w:r>
      <w:proofErr w:type="spellStart"/>
      <w:r w:rsidRPr="00BB7CDA">
        <w:rPr>
          <w:rFonts w:cs="Times New Roman"/>
        </w:rPr>
        <w:t>периферическои</w:t>
      </w:r>
      <w:proofErr w:type="spellEnd"/>
      <w:r w:rsidRPr="00BB7CDA">
        <w:rPr>
          <w:rFonts w:cs="Times New Roman"/>
        </w:rPr>
        <w:t xml:space="preserve">̆ </w:t>
      </w:r>
      <w:proofErr w:type="spellStart"/>
      <w:r w:rsidRPr="00BB7CDA">
        <w:rPr>
          <w:rFonts w:cs="Times New Roman"/>
        </w:rPr>
        <w:t>отслойки</w:t>
      </w:r>
      <w:proofErr w:type="spellEnd"/>
      <w:r w:rsidRPr="00BB7CDA">
        <w:rPr>
          <w:rFonts w:cs="Times New Roman"/>
        </w:rPr>
        <w:t xml:space="preserve"> сетчатки возможно проведение </w:t>
      </w:r>
      <w:proofErr w:type="spellStart"/>
      <w:r w:rsidRPr="00BB7CDA">
        <w:rPr>
          <w:rFonts w:cs="Times New Roman"/>
        </w:rPr>
        <w:t>ее</w:t>
      </w:r>
      <w:proofErr w:type="spellEnd"/>
      <w:r w:rsidRPr="00BB7CDA">
        <w:rPr>
          <w:rFonts w:cs="Times New Roman"/>
        </w:rPr>
        <w:t xml:space="preserve"> отграничивающей </w:t>
      </w:r>
      <w:proofErr w:type="spellStart"/>
      <w:r w:rsidRPr="00BB7CDA">
        <w:rPr>
          <w:rFonts w:cs="Times New Roman"/>
        </w:rPr>
        <w:t>лазеркоагуляции</w:t>
      </w:r>
      <w:proofErr w:type="spellEnd"/>
      <w:r w:rsidRPr="00BB7CDA">
        <w:rPr>
          <w:rFonts w:cs="Times New Roman"/>
        </w:rPr>
        <w:t xml:space="preserve"> [</w:t>
      </w:r>
      <w:r w:rsidR="00705996" w:rsidRPr="00BB7CDA">
        <w:rPr>
          <w:rFonts w:cs="Times New Roman"/>
        </w:rPr>
        <w:t>7</w:t>
      </w:r>
      <w:r w:rsidR="00D43380" w:rsidRPr="00BB7CDA">
        <w:rPr>
          <w:rFonts w:cs="Times New Roman"/>
        </w:rPr>
        <w:t>6</w:t>
      </w:r>
      <w:r w:rsidR="00705996" w:rsidRPr="00BB7CDA">
        <w:rPr>
          <w:rFonts w:cs="Times New Roman"/>
        </w:rPr>
        <w:t>, 7</w:t>
      </w:r>
      <w:r w:rsidR="00D43380" w:rsidRPr="00BB7CDA">
        <w:rPr>
          <w:rFonts w:cs="Times New Roman"/>
        </w:rPr>
        <w:t>7</w:t>
      </w:r>
      <w:r w:rsidRPr="00BB7CDA">
        <w:rPr>
          <w:rFonts w:cs="Times New Roman"/>
        </w:rPr>
        <w:t xml:space="preserve">]. </w:t>
      </w:r>
    </w:p>
    <w:p w14:paraId="0A5AE109" w14:textId="77777777" w:rsidR="009E0324" w:rsidRPr="00BB7CDA" w:rsidRDefault="009E0324" w:rsidP="009E0324">
      <w:pPr>
        <w:pStyle w:val="aff0"/>
        <w:ind w:left="0"/>
      </w:pPr>
      <w:r w:rsidRPr="00BB7CDA">
        <w:t>Уровень убедительности рекомендаций С (уровень достоверности доказательств – 3)</w:t>
      </w:r>
    </w:p>
    <w:p w14:paraId="5B77C865" w14:textId="77777777" w:rsidR="009E0324" w:rsidRPr="00BB7CDA" w:rsidRDefault="009E0324" w:rsidP="009E0324">
      <w:pPr>
        <w:pStyle w:val="aff0"/>
        <w:ind w:left="0"/>
      </w:pPr>
    </w:p>
    <w:p w14:paraId="4A67A313" w14:textId="186C8957" w:rsidR="000612FE" w:rsidRPr="00BB7CDA" w:rsidRDefault="009E0324" w:rsidP="000612FE">
      <w:pPr>
        <w:pStyle w:val="afc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cs="Times New Roman"/>
        </w:rPr>
      </w:pPr>
      <w:r w:rsidRPr="00BB7CDA">
        <w:rPr>
          <w:rFonts w:cs="Times New Roman"/>
        </w:rPr>
        <w:t xml:space="preserve">При </w:t>
      </w:r>
      <w:proofErr w:type="spellStart"/>
      <w:r w:rsidRPr="00BB7CDA">
        <w:rPr>
          <w:rFonts w:cs="Times New Roman"/>
        </w:rPr>
        <w:t>субретинальной</w:t>
      </w:r>
      <w:proofErr w:type="spellEnd"/>
      <w:r w:rsidRPr="00BB7CDA">
        <w:rPr>
          <w:rFonts w:cs="Times New Roman"/>
        </w:rPr>
        <w:t xml:space="preserve"> </w:t>
      </w:r>
      <w:proofErr w:type="spellStart"/>
      <w:r w:rsidRPr="00BB7CDA">
        <w:rPr>
          <w:rFonts w:cs="Times New Roman"/>
        </w:rPr>
        <w:t>неоваскуляризации</w:t>
      </w:r>
      <w:proofErr w:type="spellEnd"/>
      <w:r w:rsidRPr="00BB7CDA">
        <w:rPr>
          <w:rFonts w:cs="Times New Roman"/>
        </w:rPr>
        <w:t xml:space="preserve"> показано применение </w:t>
      </w:r>
      <w:proofErr w:type="spellStart"/>
      <w:r w:rsidRPr="00BB7CDA">
        <w:rPr>
          <w:rFonts w:cs="Times New Roman"/>
        </w:rPr>
        <w:t>антиангиогенной</w:t>
      </w:r>
      <w:proofErr w:type="spellEnd"/>
      <w:r w:rsidRPr="00BB7CDA">
        <w:rPr>
          <w:rFonts w:cs="Times New Roman"/>
        </w:rPr>
        <w:t xml:space="preserve"> терапии (</w:t>
      </w:r>
      <w:proofErr w:type="spellStart"/>
      <w:r w:rsidRPr="00BB7CDA">
        <w:rPr>
          <w:rFonts w:cs="Times New Roman"/>
        </w:rPr>
        <w:t>Ранибизумаб</w:t>
      </w:r>
      <w:proofErr w:type="spellEnd"/>
      <w:r w:rsidRPr="00BB7CDA">
        <w:rPr>
          <w:rFonts w:cs="Times New Roman"/>
        </w:rPr>
        <w:t xml:space="preserve">#, </w:t>
      </w:r>
      <w:proofErr w:type="spellStart"/>
      <w:r w:rsidRPr="00BB7CDA">
        <w:rPr>
          <w:rFonts w:cs="Times New Roman"/>
        </w:rPr>
        <w:t>Афлиберцепт</w:t>
      </w:r>
      <w:proofErr w:type="spellEnd"/>
      <w:r w:rsidRPr="00BB7CDA">
        <w:rPr>
          <w:rFonts w:cs="Times New Roman"/>
        </w:rPr>
        <w:t>#</w:t>
      </w:r>
      <w:proofErr w:type="gramStart"/>
      <w:r w:rsidR="000612FE" w:rsidRPr="00BB7CDA">
        <w:rPr>
          <w:rFonts w:cs="Times New Roman"/>
        </w:rPr>
        <w:t xml:space="preserve">,  </w:t>
      </w:r>
      <w:proofErr w:type="spellStart"/>
      <w:r w:rsidR="000612FE" w:rsidRPr="00BB7CDA">
        <w:rPr>
          <w:rFonts w:cs="Times New Roman"/>
        </w:rPr>
        <w:t>Бевацизумаб</w:t>
      </w:r>
      <w:proofErr w:type="spellEnd"/>
      <w:proofErr w:type="gramEnd"/>
      <w:r w:rsidR="000612FE" w:rsidRPr="00BB7CDA">
        <w:rPr>
          <w:rFonts w:cs="Times New Roman"/>
        </w:rPr>
        <w:t>#</w:t>
      </w:r>
      <w:r w:rsidRPr="00BB7CDA">
        <w:rPr>
          <w:rFonts w:cs="Times New Roman"/>
        </w:rPr>
        <w:t xml:space="preserve"> </w:t>
      </w:r>
      <w:r w:rsidR="0074520C" w:rsidRPr="00BB7CDA">
        <w:rPr>
          <w:rFonts w:cs="Times New Roman"/>
        </w:rPr>
        <w:t>)</w:t>
      </w:r>
      <w:r w:rsidR="0054372D" w:rsidRPr="00BB7CDA">
        <w:rPr>
          <w:rFonts w:cs="Times New Roman"/>
        </w:rPr>
        <w:t xml:space="preserve"> </w:t>
      </w:r>
      <w:r w:rsidRPr="00BB7CDA">
        <w:rPr>
          <w:rFonts w:cs="Times New Roman"/>
        </w:rPr>
        <w:t>[</w:t>
      </w:r>
      <w:r w:rsidR="00705996" w:rsidRPr="00BB7CDA">
        <w:rPr>
          <w:rFonts w:cs="Times New Roman"/>
        </w:rPr>
        <w:t>7</w:t>
      </w:r>
      <w:r w:rsidR="00D43380" w:rsidRPr="00BB7CDA">
        <w:rPr>
          <w:rFonts w:cs="Times New Roman"/>
        </w:rPr>
        <w:t>7</w:t>
      </w:r>
      <w:r w:rsidRPr="00BB7CDA">
        <w:rPr>
          <w:rFonts w:cs="Times New Roman"/>
        </w:rPr>
        <w:t xml:space="preserve">]. </w:t>
      </w:r>
    </w:p>
    <w:p w14:paraId="166184CF" w14:textId="04E7FA28" w:rsidR="009E0324" w:rsidRPr="00BB7CDA" w:rsidRDefault="009E0324" w:rsidP="000612FE">
      <w:pPr>
        <w:widowControl w:val="0"/>
        <w:autoSpaceDE w:val="0"/>
        <w:autoSpaceDN w:val="0"/>
        <w:adjustRightInd w:val="0"/>
        <w:spacing w:after="240"/>
        <w:rPr>
          <w:rFonts w:cs="Times New Roman"/>
          <w:b/>
        </w:rPr>
      </w:pPr>
      <w:r w:rsidRPr="00BB7CDA">
        <w:rPr>
          <w:rFonts w:cs="Times New Roman"/>
          <w:b/>
        </w:rPr>
        <w:lastRenderedPageBreak/>
        <w:t>Уровень убедительности рекомендаций В (уровень достоверности доказательств – 3)</w:t>
      </w:r>
    </w:p>
    <w:p w14:paraId="3630C0AF" w14:textId="77777777" w:rsidR="009E0324" w:rsidRPr="00BB7CDA" w:rsidRDefault="009E0324" w:rsidP="009E0324">
      <w:pPr>
        <w:pStyle w:val="afc"/>
        <w:widowControl w:val="0"/>
        <w:autoSpaceDE w:val="0"/>
        <w:autoSpaceDN w:val="0"/>
        <w:adjustRightInd w:val="0"/>
        <w:spacing w:after="240"/>
        <w:ind w:left="360"/>
        <w:rPr>
          <w:rFonts w:cs="Times New Roman"/>
          <w:b/>
        </w:rPr>
      </w:pPr>
    </w:p>
    <w:p w14:paraId="075CB7FE" w14:textId="6072670C" w:rsidR="009E0324" w:rsidRPr="00BB7CDA" w:rsidRDefault="009E0324" w:rsidP="009E0324">
      <w:pPr>
        <w:pStyle w:val="afc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cs="Times New Roman"/>
        </w:rPr>
      </w:pPr>
      <w:r w:rsidRPr="00BB7CDA">
        <w:rPr>
          <w:rFonts w:cs="Times New Roman"/>
        </w:rPr>
        <w:t xml:space="preserve">При наличии </w:t>
      </w:r>
      <w:proofErr w:type="spellStart"/>
      <w:r w:rsidRPr="00BB7CDA">
        <w:rPr>
          <w:rFonts w:cs="Times New Roman"/>
        </w:rPr>
        <w:t>ретинальной</w:t>
      </w:r>
      <w:proofErr w:type="spellEnd"/>
      <w:r w:rsidRPr="00BB7CDA">
        <w:rPr>
          <w:rFonts w:cs="Times New Roman"/>
        </w:rPr>
        <w:t xml:space="preserve"> </w:t>
      </w:r>
      <w:proofErr w:type="spellStart"/>
      <w:proofErr w:type="gramStart"/>
      <w:r w:rsidRPr="00BB7CDA">
        <w:rPr>
          <w:rFonts w:cs="Times New Roman"/>
        </w:rPr>
        <w:t>неоваскуляризации</w:t>
      </w:r>
      <w:proofErr w:type="spellEnd"/>
      <w:r w:rsidR="00AF016F" w:rsidRPr="00BB7CDA">
        <w:rPr>
          <w:rFonts w:cs="Times New Roman"/>
        </w:rPr>
        <w:t xml:space="preserve">, </w:t>
      </w:r>
      <w:r w:rsidRPr="00BB7CDA">
        <w:rPr>
          <w:rFonts w:cs="Times New Roman"/>
        </w:rPr>
        <w:t xml:space="preserve"> </w:t>
      </w:r>
      <w:r w:rsidR="00AF016F" w:rsidRPr="00BB7CDA">
        <w:rPr>
          <w:rFonts w:cs="Times New Roman"/>
        </w:rPr>
        <w:t>наличии</w:t>
      </w:r>
      <w:proofErr w:type="gramEnd"/>
      <w:r w:rsidR="00AF016F" w:rsidRPr="00BB7CDA">
        <w:rPr>
          <w:rFonts w:cs="Times New Roman"/>
        </w:rPr>
        <w:t xml:space="preserve"> зон ишемии сетчатки, </w:t>
      </w:r>
      <w:proofErr w:type="spellStart"/>
      <w:r w:rsidR="00AF016F" w:rsidRPr="00BB7CDA">
        <w:rPr>
          <w:rFonts w:cs="Times New Roman"/>
        </w:rPr>
        <w:t>тракционного</w:t>
      </w:r>
      <w:proofErr w:type="spellEnd"/>
      <w:r w:rsidR="00AF016F" w:rsidRPr="00BB7CDA">
        <w:rPr>
          <w:rFonts w:cs="Times New Roman"/>
        </w:rPr>
        <w:t xml:space="preserve"> компонента </w:t>
      </w:r>
      <w:r w:rsidRPr="00BB7CDA">
        <w:rPr>
          <w:rFonts w:cs="Times New Roman"/>
        </w:rPr>
        <w:t>рекомендуется проведение лазерной коагуляции сетчатки [</w:t>
      </w:r>
      <w:r w:rsidR="00705996" w:rsidRPr="00BB7CDA">
        <w:rPr>
          <w:rFonts w:cs="Times New Roman"/>
        </w:rPr>
        <w:t>53</w:t>
      </w:r>
      <w:r w:rsidRPr="00BB7CDA">
        <w:rPr>
          <w:rFonts w:cs="Times New Roman"/>
        </w:rPr>
        <w:t>].</w:t>
      </w:r>
    </w:p>
    <w:p w14:paraId="1341DD88" w14:textId="0329C056" w:rsidR="00F41297" w:rsidRPr="00BB7CDA" w:rsidRDefault="00F41297" w:rsidP="00F41297">
      <w:pPr>
        <w:pStyle w:val="afc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ind w:firstLine="0"/>
        <w:rPr>
          <w:rFonts w:cs="Times New Roman"/>
        </w:rPr>
      </w:pPr>
      <w:r w:rsidRPr="00BB7CDA">
        <w:rPr>
          <w:rFonts w:cs="Times New Roman"/>
        </w:rPr>
        <w:t xml:space="preserve"> При наличии круговой </w:t>
      </w:r>
      <w:proofErr w:type="spellStart"/>
      <w:r w:rsidRPr="00BB7CDA">
        <w:rPr>
          <w:rFonts w:cs="Times New Roman"/>
        </w:rPr>
        <w:t>синехии</w:t>
      </w:r>
      <w:proofErr w:type="spellEnd"/>
      <w:r w:rsidRPr="00BB7CDA">
        <w:rPr>
          <w:rFonts w:cs="Times New Roman"/>
        </w:rPr>
        <w:t xml:space="preserve">, </w:t>
      </w:r>
      <w:proofErr w:type="spellStart"/>
      <w:r w:rsidRPr="00BB7CDA">
        <w:rPr>
          <w:rFonts w:cs="Times New Roman"/>
        </w:rPr>
        <w:t>осложненной</w:t>
      </w:r>
      <w:proofErr w:type="spellEnd"/>
      <w:r w:rsidRPr="00BB7CDA">
        <w:rPr>
          <w:rFonts w:cs="Times New Roman"/>
        </w:rPr>
        <w:t xml:space="preserve"> зрачковым блоком </w:t>
      </w:r>
      <w:proofErr w:type="spellStart"/>
      <w:r w:rsidRPr="00BB7CDA">
        <w:rPr>
          <w:rFonts w:cs="Times New Roman"/>
        </w:rPr>
        <w:t>выполянется</w:t>
      </w:r>
      <w:proofErr w:type="spellEnd"/>
      <w:r w:rsidRPr="00BB7CDA">
        <w:rPr>
          <w:rFonts w:cs="Times New Roman"/>
        </w:rPr>
        <w:t xml:space="preserve"> </w:t>
      </w:r>
      <w:r w:rsidR="009E0324" w:rsidRPr="00BB7CDA">
        <w:rPr>
          <w:rFonts w:cs="Times New Roman"/>
        </w:rPr>
        <w:t xml:space="preserve">ИАГ-лазерная </w:t>
      </w:r>
      <w:proofErr w:type="spellStart"/>
      <w:r w:rsidR="009E0324" w:rsidRPr="00BB7CDA">
        <w:rPr>
          <w:rFonts w:cs="Times New Roman"/>
        </w:rPr>
        <w:t>синехиотомия</w:t>
      </w:r>
      <w:proofErr w:type="spellEnd"/>
      <w:r w:rsidR="009E0324" w:rsidRPr="00BB7CDA">
        <w:rPr>
          <w:rFonts w:cs="Times New Roman"/>
        </w:rPr>
        <w:t xml:space="preserve"> и </w:t>
      </w:r>
      <w:proofErr w:type="spellStart"/>
      <w:r w:rsidR="009E0324" w:rsidRPr="00BB7CDA">
        <w:rPr>
          <w:rFonts w:cs="Times New Roman"/>
        </w:rPr>
        <w:t>иридотомия</w:t>
      </w:r>
      <w:proofErr w:type="spellEnd"/>
      <w:r w:rsidRPr="00BB7CDA">
        <w:rPr>
          <w:rFonts w:cs="Times New Roman"/>
        </w:rPr>
        <w:t>.</w:t>
      </w:r>
      <w:r w:rsidR="009E0324" w:rsidRPr="00BB7CDA">
        <w:rPr>
          <w:rFonts w:cs="Times New Roman"/>
        </w:rPr>
        <w:t xml:space="preserve"> </w:t>
      </w:r>
    </w:p>
    <w:p w14:paraId="016B8276" w14:textId="60DC6C0B" w:rsidR="009E0324" w:rsidRPr="00BB7CDA" w:rsidRDefault="009E0324" w:rsidP="00F41297">
      <w:pPr>
        <w:pStyle w:val="afc"/>
        <w:widowControl w:val="0"/>
        <w:autoSpaceDE w:val="0"/>
        <w:autoSpaceDN w:val="0"/>
        <w:adjustRightInd w:val="0"/>
        <w:spacing w:after="240"/>
        <w:ind w:left="360"/>
        <w:rPr>
          <w:rFonts w:cs="Times New Roman"/>
          <w:b/>
        </w:rPr>
      </w:pPr>
      <w:r w:rsidRPr="00BB7CDA">
        <w:rPr>
          <w:rFonts w:cs="Times New Roman"/>
          <w:b/>
        </w:rPr>
        <w:t>Уровень убедительности рекомендаций С (уровень достоверности доказательств – 3)</w:t>
      </w:r>
    </w:p>
    <w:p w14:paraId="1478A530" w14:textId="7AAD0D80" w:rsidR="009E0324" w:rsidRPr="00BB7CDA" w:rsidRDefault="009E0324" w:rsidP="009E0324">
      <w:pPr>
        <w:pStyle w:val="CustomContentNormal"/>
        <w:rPr>
          <w:rFonts w:cs="Times New Roman"/>
        </w:rPr>
      </w:pPr>
      <w:bookmarkStart w:id="35" w:name="_Toc9430639"/>
      <w:r w:rsidRPr="00BB7CDA">
        <w:rPr>
          <w:rFonts w:cs="Times New Roman"/>
        </w:rPr>
        <w:t xml:space="preserve">4. </w:t>
      </w:r>
      <w:r w:rsidR="005E1595" w:rsidRPr="00BB7CDA">
        <w:rPr>
          <w:rFonts w:cs="Times New Roman"/>
        </w:rPr>
        <w:t>Медицинская р</w:t>
      </w:r>
      <w:r w:rsidRPr="00BB7CDA">
        <w:rPr>
          <w:rFonts w:cs="Times New Roman"/>
        </w:rPr>
        <w:t>еабилитация</w:t>
      </w:r>
      <w:r w:rsidR="005E1595" w:rsidRPr="00BB7CDA">
        <w:rPr>
          <w:rFonts w:cs="Times New Roman"/>
        </w:rPr>
        <w:t>, медицинские показания и противопоказания к применению методов реабилитации</w:t>
      </w:r>
      <w:bookmarkEnd w:id="35"/>
    </w:p>
    <w:p w14:paraId="7365DE61" w14:textId="46A9653C" w:rsidR="009E0324" w:rsidRPr="00BB7CDA" w:rsidRDefault="009E0324" w:rsidP="000E7EE3">
      <w:pPr>
        <w:pStyle w:val="1"/>
        <w:jc w:val="both"/>
        <w:rPr>
          <w:rFonts w:cs="Times New Roman"/>
          <w:b/>
        </w:rPr>
      </w:pPr>
      <w:r w:rsidRPr="00BB7CDA">
        <w:rPr>
          <w:rFonts w:cs="Times New Roman"/>
        </w:rPr>
        <w:t>Пациентам с не</w:t>
      </w:r>
      <w:r w:rsidR="0054372D" w:rsidRPr="00BB7CDA">
        <w:rPr>
          <w:rFonts w:cs="Times New Roman"/>
        </w:rPr>
        <w:t>инфекционными</w:t>
      </w:r>
      <w:r w:rsidRPr="00BB7CDA">
        <w:rPr>
          <w:rFonts w:cs="Times New Roman"/>
        </w:rPr>
        <w:t xml:space="preserve"> </w:t>
      </w:r>
      <w:proofErr w:type="spellStart"/>
      <w:r w:rsidRPr="00BB7CDA">
        <w:rPr>
          <w:rFonts w:cs="Times New Roman"/>
        </w:rPr>
        <w:t>увеитами</w:t>
      </w:r>
      <w:proofErr w:type="spellEnd"/>
      <w:r w:rsidRPr="00BB7CDA">
        <w:rPr>
          <w:rFonts w:cs="Times New Roman"/>
        </w:rPr>
        <w:t xml:space="preserve"> при возникновении </w:t>
      </w:r>
      <w:proofErr w:type="spellStart"/>
      <w:r w:rsidRPr="00BB7CDA">
        <w:rPr>
          <w:rFonts w:cs="Times New Roman"/>
        </w:rPr>
        <w:t>поствоспалительных</w:t>
      </w:r>
      <w:proofErr w:type="spellEnd"/>
      <w:r w:rsidRPr="00BB7CDA">
        <w:rPr>
          <w:rFonts w:cs="Times New Roman"/>
        </w:rPr>
        <w:t xml:space="preserve"> дистрофических изменений сетчатки, </w:t>
      </w:r>
      <w:proofErr w:type="spellStart"/>
      <w:r w:rsidRPr="00BB7CDA">
        <w:rPr>
          <w:rFonts w:cs="Times New Roman"/>
        </w:rPr>
        <w:t>частичнои</w:t>
      </w:r>
      <w:proofErr w:type="spellEnd"/>
      <w:r w:rsidRPr="00BB7CDA">
        <w:rPr>
          <w:rFonts w:cs="Times New Roman"/>
        </w:rPr>
        <w:t xml:space="preserve">̆ атрофии ДЗН с целью сохранения и стимуляции зрительных функций </w:t>
      </w:r>
      <w:r w:rsidR="0054372D" w:rsidRPr="00BB7CDA">
        <w:rPr>
          <w:rFonts w:cs="Times New Roman"/>
        </w:rPr>
        <w:t xml:space="preserve">возможно проводить </w:t>
      </w:r>
      <w:r w:rsidRPr="00BB7CDA">
        <w:rPr>
          <w:rFonts w:cs="Times New Roman"/>
        </w:rPr>
        <w:t xml:space="preserve">курсы </w:t>
      </w:r>
      <w:proofErr w:type="spellStart"/>
      <w:r w:rsidRPr="00BB7CDA">
        <w:rPr>
          <w:rFonts w:cs="Times New Roman"/>
        </w:rPr>
        <w:t>трофическои</w:t>
      </w:r>
      <w:proofErr w:type="spellEnd"/>
      <w:r w:rsidRPr="00BB7CDA">
        <w:rPr>
          <w:rFonts w:cs="Times New Roman"/>
        </w:rPr>
        <w:t>̆ терапии 2 раза в год под контролем активности воспалительного процесса [</w:t>
      </w:r>
      <w:r w:rsidR="00B61BBC" w:rsidRPr="00BB7CDA">
        <w:rPr>
          <w:rFonts w:cs="Times New Roman"/>
        </w:rPr>
        <w:t>1</w:t>
      </w:r>
      <w:r w:rsidRPr="00BB7CDA">
        <w:rPr>
          <w:rFonts w:cs="Times New Roman"/>
        </w:rPr>
        <w:t>].</w:t>
      </w:r>
    </w:p>
    <w:p w14:paraId="26112092" w14:textId="77777777" w:rsidR="009E0324" w:rsidRPr="00BB7CDA" w:rsidRDefault="009E0324" w:rsidP="009E0324">
      <w:pPr>
        <w:pStyle w:val="aff0"/>
      </w:pPr>
      <w:r w:rsidRPr="00BB7CDA">
        <w:t>Уровень убедительности рекомендаций С (уровень достоверности доказательств – 4)</w:t>
      </w:r>
    </w:p>
    <w:p w14:paraId="7A1B3D81" w14:textId="77777777" w:rsidR="009E0324" w:rsidRPr="00BB7CDA" w:rsidRDefault="009E0324" w:rsidP="009E0324">
      <w:pPr>
        <w:pStyle w:val="aff0"/>
        <w:rPr>
          <w:b w:val="0"/>
          <w:i/>
        </w:rPr>
      </w:pPr>
      <w:r w:rsidRPr="00BB7CDA">
        <w:t xml:space="preserve">Комментарии: </w:t>
      </w:r>
      <w:r w:rsidRPr="00BB7CDA">
        <w:rPr>
          <w:b w:val="0"/>
          <w:i/>
        </w:rPr>
        <w:t xml:space="preserve">Рекомендуются препараты, влияющие на периферическое кровообращение и улучшающие микроциркуляцию, </w:t>
      </w:r>
      <w:proofErr w:type="spellStart"/>
      <w:r w:rsidRPr="00BB7CDA">
        <w:rPr>
          <w:b w:val="0"/>
          <w:i/>
        </w:rPr>
        <w:t>миотропные</w:t>
      </w:r>
      <w:proofErr w:type="spellEnd"/>
      <w:r w:rsidRPr="00BB7CDA">
        <w:rPr>
          <w:b w:val="0"/>
          <w:i/>
        </w:rPr>
        <w:t xml:space="preserve"> спазмолитики, </w:t>
      </w:r>
      <w:proofErr w:type="spellStart"/>
      <w:r w:rsidRPr="00BB7CDA">
        <w:rPr>
          <w:b w:val="0"/>
          <w:i/>
        </w:rPr>
        <w:t>ноотропные</w:t>
      </w:r>
      <w:proofErr w:type="spellEnd"/>
      <w:r w:rsidRPr="00BB7CDA">
        <w:rPr>
          <w:b w:val="0"/>
          <w:i/>
        </w:rPr>
        <w:t xml:space="preserve"> препараты, </w:t>
      </w:r>
      <w:proofErr w:type="spellStart"/>
      <w:r w:rsidRPr="00BB7CDA">
        <w:rPr>
          <w:b w:val="0"/>
          <w:i/>
        </w:rPr>
        <w:t>нейропептиды</w:t>
      </w:r>
      <w:proofErr w:type="spellEnd"/>
      <w:r w:rsidRPr="00BB7CDA">
        <w:rPr>
          <w:b w:val="0"/>
          <w:i/>
        </w:rPr>
        <w:t xml:space="preserve">, антиоксиданты, корректоры метаболизма, поливитамины. Возможно назначение физиотерапевтических процедур (электрофорез, </w:t>
      </w:r>
      <w:proofErr w:type="spellStart"/>
      <w:r w:rsidRPr="00BB7CDA">
        <w:rPr>
          <w:b w:val="0"/>
          <w:i/>
        </w:rPr>
        <w:t>магнитофорез</w:t>
      </w:r>
      <w:proofErr w:type="spellEnd"/>
      <w:r w:rsidRPr="00BB7CDA">
        <w:rPr>
          <w:b w:val="0"/>
          <w:i/>
        </w:rPr>
        <w:t xml:space="preserve">) с </w:t>
      </w:r>
      <w:proofErr w:type="spellStart"/>
      <w:r w:rsidRPr="00BB7CDA">
        <w:rPr>
          <w:b w:val="0"/>
          <w:i/>
        </w:rPr>
        <w:t>нейротрофическими</w:t>
      </w:r>
      <w:proofErr w:type="spellEnd"/>
      <w:r w:rsidRPr="00BB7CDA">
        <w:rPr>
          <w:b w:val="0"/>
          <w:i/>
        </w:rPr>
        <w:t xml:space="preserve"> и сосудорасширяющими препаратами, </w:t>
      </w:r>
      <w:proofErr w:type="spellStart"/>
      <w:r w:rsidRPr="00BB7CDA">
        <w:rPr>
          <w:b w:val="0"/>
          <w:i/>
        </w:rPr>
        <w:t>черезкожная</w:t>
      </w:r>
      <w:proofErr w:type="spellEnd"/>
      <w:r w:rsidRPr="00BB7CDA">
        <w:rPr>
          <w:b w:val="0"/>
          <w:i/>
        </w:rPr>
        <w:t xml:space="preserve"> электростимуляция зрительного нерва, </w:t>
      </w:r>
      <w:proofErr w:type="spellStart"/>
      <w:r w:rsidRPr="00BB7CDA">
        <w:rPr>
          <w:b w:val="0"/>
          <w:i/>
        </w:rPr>
        <w:t>иглорефлекотерапия</w:t>
      </w:r>
      <w:proofErr w:type="spellEnd"/>
      <w:r w:rsidRPr="00BB7CDA">
        <w:rPr>
          <w:b w:val="0"/>
          <w:i/>
        </w:rPr>
        <w:t xml:space="preserve">, </w:t>
      </w:r>
      <w:proofErr w:type="spellStart"/>
      <w:r w:rsidRPr="00BB7CDA">
        <w:rPr>
          <w:b w:val="0"/>
          <w:i/>
        </w:rPr>
        <w:t>лазернафя</w:t>
      </w:r>
      <w:proofErr w:type="spellEnd"/>
      <w:r w:rsidRPr="00BB7CDA">
        <w:rPr>
          <w:b w:val="0"/>
          <w:i/>
        </w:rPr>
        <w:t xml:space="preserve"> стимуляция.</w:t>
      </w:r>
      <w:r w:rsidRPr="00BB7CDA">
        <w:t xml:space="preserve"> </w:t>
      </w:r>
    </w:p>
    <w:p w14:paraId="02136E1C" w14:textId="77777777" w:rsidR="009E0324" w:rsidRPr="00BB7CDA" w:rsidRDefault="009E0324" w:rsidP="009E0324">
      <w:pPr>
        <w:pStyle w:val="aff0"/>
        <w:rPr>
          <w:i/>
        </w:rPr>
      </w:pPr>
      <w:r w:rsidRPr="00BB7CDA">
        <w:rPr>
          <w:i/>
        </w:rPr>
        <w:t xml:space="preserve">Критерии оценки эффективности </w:t>
      </w:r>
      <w:proofErr w:type="spellStart"/>
      <w:r w:rsidRPr="00BB7CDA">
        <w:rPr>
          <w:i/>
        </w:rPr>
        <w:t>медицинскои</w:t>
      </w:r>
      <w:proofErr w:type="spellEnd"/>
      <w:r w:rsidRPr="00BB7CDA">
        <w:rPr>
          <w:i/>
        </w:rPr>
        <w:t xml:space="preserve">̆ реабилитации: </w:t>
      </w:r>
    </w:p>
    <w:p w14:paraId="3E73DF8B" w14:textId="77777777" w:rsidR="009E0324" w:rsidRPr="00BB7CDA" w:rsidRDefault="009E0324" w:rsidP="009E0324">
      <w:pPr>
        <w:pStyle w:val="aff0"/>
        <w:rPr>
          <w:b w:val="0"/>
          <w:i/>
        </w:rPr>
      </w:pPr>
      <w:r w:rsidRPr="00BB7CDA">
        <w:rPr>
          <w:b w:val="0"/>
          <w:i/>
        </w:rPr>
        <w:t xml:space="preserve">– достижение </w:t>
      </w:r>
      <w:proofErr w:type="spellStart"/>
      <w:r w:rsidRPr="00BB7CDA">
        <w:rPr>
          <w:b w:val="0"/>
          <w:i/>
        </w:rPr>
        <w:t>фармакологическои</w:t>
      </w:r>
      <w:proofErr w:type="spellEnd"/>
      <w:r w:rsidRPr="00BB7CDA">
        <w:rPr>
          <w:b w:val="0"/>
          <w:i/>
        </w:rPr>
        <w:t xml:space="preserve">̆ ремиссии </w:t>
      </w:r>
      <w:proofErr w:type="spellStart"/>
      <w:r w:rsidRPr="00BB7CDA">
        <w:rPr>
          <w:b w:val="0"/>
          <w:i/>
        </w:rPr>
        <w:t>увеита</w:t>
      </w:r>
      <w:proofErr w:type="spellEnd"/>
      <w:r w:rsidRPr="00BB7CDA">
        <w:rPr>
          <w:b w:val="0"/>
          <w:i/>
        </w:rPr>
        <w:t xml:space="preserve"> и, в </w:t>
      </w:r>
      <w:proofErr w:type="spellStart"/>
      <w:r w:rsidRPr="00BB7CDA">
        <w:rPr>
          <w:b w:val="0"/>
          <w:i/>
        </w:rPr>
        <w:t>дальнейшем</w:t>
      </w:r>
      <w:proofErr w:type="spellEnd"/>
      <w:r w:rsidRPr="00BB7CDA">
        <w:rPr>
          <w:b w:val="0"/>
          <w:i/>
        </w:rPr>
        <w:t xml:space="preserve">, ремиссии без медикаментов; </w:t>
      </w:r>
    </w:p>
    <w:p w14:paraId="7E53BA40" w14:textId="77777777" w:rsidR="009E0324" w:rsidRPr="00BB7CDA" w:rsidRDefault="009E0324" w:rsidP="009E0324">
      <w:pPr>
        <w:pStyle w:val="aff0"/>
        <w:rPr>
          <w:b w:val="0"/>
          <w:i/>
        </w:rPr>
      </w:pPr>
      <w:r w:rsidRPr="00BB7CDA">
        <w:rPr>
          <w:b w:val="0"/>
          <w:i/>
        </w:rPr>
        <w:t>–</w:t>
      </w:r>
      <w:r w:rsidRPr="00BB7CDA">
        <w:rPr>
          <w:b w:val="0"/>
          <w:i/>
        </w:rPr>
        <w:tab/>
        <w:t>сохранение / повышение остроты зрения;</w:t>
      </w:r>
      <w:r w:rsidRPr="00BB7CDA">
        <w:rPr>
          <w:rFonts w:ascii="MS Mincho" w:eastAsia="MS Mincho" w:hAnsi="MS Mincho" w:cs="MS Mincho" w:hint="eastAsia"/>
          <w:b w:val="0"/>
          <w:i/>
        </w:rPr>
        <w:t> </w:t>
      </w:r>
    </w:p>
    <w:p w14:paraId="6D1D2986" w14:textId="77777777" w:rsidR="009E0324" w:rsidRPr="00BB7CDA" w:rsidRDefault="009E0324" w:rsidP="009E0324">
      <w:pPr>
        <w:pStyle w:val="aff0"/>
        <w:rPr>
          <w:b w:val="0"/>
          <w:i/>
        </w:rPr>
      </w:pPr>
      <w:r w:rsidRPr="00BB7CDA">
        <w:rPr>
          <w:b w:val="0"/>
          <w:i/>
        </w:rPr>
        <w:t>–</w:t>
      </w:r>
      <w:r w:rsidRPr="00BB7CDA">
        <w:rPr>
          <w:b w:val="0"/>
          <w:i/>
        </w:rPr>
        <w:tab/>
        <w:t>отсутствие нежелательных явлений терапии;</w:t>
      </w:r>
    </w:p>
    <w:p w14:paraId="12CEF8B0" w14:textId="77777777" w:rsidR="009E0324" w:rsidRPr="00BB7CDA" w:rsidRDefault="009E0324" w:rsidP="009E0324">
      <w:pPr>
        <w:pStyle w:val="aff0"/>
      </w:pPr>
      <w:r w:rsidRPr="00BB7CDA">
        <w:rPr>
          <w:b w:val="0"/>
          <w:i/>
        </w:rPr>
        <w:t>–</w:t>
      </w:r>
      <w:r w:rsidRPr="00BB7CDA">
        <w:rPr>
          <w:b w:val="0"/>
          <w:i/>
        </w:rPr>
        <w:tab/>
        <w:t>отсутствие развития новых осложнений увеита.</w:t>
      </w:r>
    </w:p>
    <w:p w14:paraId="292726EB" w14:textId="642C473D" w:rsidR="009E0324" w:rsidRPr="00BB7CDA" w:rsidRDefault="009E0324" w:rsidP="009E0324">
      <w:pPr>
        <w:pStyle w:val="CustomContentNormal"/>
        <w:rPr>
          <w:rFonts w:cs="Times New Roman"/>
        </w:rPr>
      </w:pPr>
      <w:bookmarkStart w:id="36" w:name="_Toc9430640"/>
      <w:r w:rsidRPr="00BB7CDA">
        <w:rPr>
          <w:rFonts w:cs="Times New Roman"/>
        </w:rPr>
        <w:t>5. Профилактика и диспансерное наблюдение</w:t>
      </w:r>
      <w:r w:rsidR="001876C0" w:rsidRPr="00BB7CDA">
        <w:rPr>
          <w:rFonts w:cs="Times New Roman"/>
        </w:rPr>
        <w:t>, медицинские показания и противопоказания к применению методов профилактики</w:t>
      </w:r>
      <w:bookmarkEnd w:id="36"/>
    </w:p>
    <w:p w14:paraId="5E0CDAF0" w14:textId="706950C5" w:rsidR="009E0324" w:rsidRPr="00BB7CDA" w:rsidRDefault="009E0324" w:rsidP="000E7EE3">
      <w:pPr>
        <w:pStyle w:val="1"/>
        <w:jc w:val="both"/>
        <w:rPr>
          <w:rFonts w:cs="Times New Roman"/>
          <w:b/>
        </w:rPr>
      </w:pPr>
      <w:r w:rsidRPr="00BB7CDA">
        <w:rPr>
          <w:rFonts w:cs="Times New Roman"/>
        </w:rPr>
        <w:t xml:space="preserve">С целью максимально раннего выявления неспецифического </w:t>
      </w:r>
      <w:proofErr w:type="spellStart"/>
      <w:r w:rsidRPr="00BB7CDA">
        <w:rPr>
          <w:rFonts w:cs="Times New Roman"/>
        </w:rPr>
        <w:t>увеита</w:t>
      </w:r>
      <w:proofErr w:type="spellEnd"/>
      <w:r w:rsidRPr="00BB7CDA">
        <w:rPr>
          <w:rFonts w:cs="Times New Roman"/>
        </w:rPr>
        <w:t xml:space="preserve"> больному с </w:t>
      </w:r>
      <w:proofErr w:type="spellStart"/>
      <w:r w:rsidRPr="00BB7CDA">
        <w:rPr>
          <w:rFonts w:cs="Times New Roman"/>
        </w:rPr>
        <w:t>диагностированнной</w:t>
      </w:r>
      <w:proofErr w:type="spellEnd"/>
      <w:r w:rsidRPr="00BB7CDA">
        <w:rPr>
          <w:rFonts w:cs="Times New Roman"/>
        </w:rPr>
        <w:t xml:space="preserve"> этиологической причиной рекомендуется осмотр офтальмолога с последующим наблюдением в зависимости от выявления или риска развития увеита. При определении интервала для скрининга принимают во внимание этиологическую причину увеита, длительность и характер течения основного заболевания и потенциальное течение </w:t>
      </w:r>
      <w:proofErr w:type="spellStart"/>
      <w:r w:rsidRPr="00BB7CDA">
        <w:rPr>
          <w:rFonts w:cs="Times New Roman"/>
        </w:rPr>
        <w:t>увеита</w:t>
      </w:r>
      <w:proofErr w:type="spellEnd"/>
      <w:r w:rsidRPr="00BB7CDA">
        <w:rPr>
          <w:rFonts w:cs="Times New Roman"/>
        </w:rPr>
        <w:t xml:space="preserve"> (симптоматическое или </w:t>
      </w:r>
      <w:proofErr w:type="spellStart"/>
      <w:r w:rsidRPr="00BB7CDA">
        <w:rPr>
          <w:rFonts w:cs="Times New Roman"/>
        </w:rPr>
        <w:t>асимптомное</w:t>
      </w:r>
      <w:proofErr w:type="spellEnd"/>
      <w:r w:rsidRPr="00BB7CDA">
        <w:rPr>
          <w:rFonts w:cs="Times New Roman"/>
        </w:rPr>
        <w:t>) [</w:t>
      </w:r>
      <w:r w:rsidR="00D43380" w:rsidRPr="00BB7CDA">
        <w:rPr>
          <w:rFonts w:cs="Times New Roman"/>
        </w:rPr>
        <w:t>3</w:t>
      </w:r>
      <w:r w:rsidR="00B61BBC" w:rsidRPr="00BB7CDA">
        <w:rPr>
          <w:rFonts w:cs="Times New Roman"/>
        </w:rPr>
        <w:t>9</w:t>
      </w:r>
      <w:r w:rsidRPr="00BB7CDA">
        <w:rPr>
          <w:rFonts w:cs="Times New Roman"/>
        </w:rPr>
        <w:t>].</w:t>
      </w:r>
    </w:p>
    <w:p w14:paraId="2E3813A9" w14:textId="77777777" w:rsidR="009E0324" w:rsidRPr="00BB7CDA" w:rsidRDefault="009E0324" w:rsidP="009E0324">
      <w:pPr>
        <w:pStyle w:val="aff0"/>
      </w:pPr>
      <w:r w:rsidRPr="00BB7CDA">
        <w:t>Уровень убедительности рекомендаций В (уровень достоверности доказательств – 3а)</w:t>
      </w:r>
    </w:p>
    <w:p w14:paraId="38571881" w14:textId="30E84ACC" w:rsidR="009E0324" w:rsidRPr="00BB7CDA" w:rsidRDefault="009E0324" w:rsidP="009E0324">
      <w:pPr>
        <w:pStyle w:val="aff0"/>
        <w:rPr>
          <w:b w:val="0"/>
          <w:i/>
        </w:rPr>
      </w:pPr>
      <w:r w:rsidRPr="00BB7CDA">
        <w:t xml:space="preserve">Комментарии: </w:t>
      </w:r>
      <w:r w:rsidRPr="00BB7CDA">
        <w:rPr>
          <w:b w:val="0"/>
          <w:i/>
        </w:rPr>
        <w:t xml:space="preserve">Пациенты с </w:t>
      </w:r>
      <w:proofErr w:type="spellStart"/>
      <w:r w:rsidRPr="00BB7CDA">
        <w:rPr>
          <w:b w:val="0"/>
          <w:i/>
        </w:rPr>
        <w:t>увеитами</w:t>
      </w:r>
      <w:proofErr w:type="spellEnd"/>
      <w:r w:rsidRPr="00BB7CDA">
        <w:rPr>
          <w:b w:val="0"/>
          <w:i/>
        </w:rPr>
        <w:t xml:space="preserve"> с диспансерного </w:t>
      </w:r>
      <w:proofErr w:type="spellStart"/>
      <w:r w:rsidRPr="00BB7CDA">
        <w:rPr>
          <w:b w:val="0"/>
          <w:i/>
        </w:rPr>
        <w:t>учета</w:t>
      </w:r>
      <w:proofErr w:type="spellEnd"/>
      <w:r w:rsidRPr="00BB7CDA">
        <w:rPr>
          <w:b w:val="0"/>
          <w:i/>
        </w:rPr>
        <w:t xml:space="preserve"> не снимаются. Наблюдение офтальмологом осуществляется в зависимости от тяжести воспалительного процесса и проводимого лечения. </w:t>
      </w:r>
    </w:p>
    <w:p w14:paraId="0053EC1A" w14:textId="77777777" w:rsidR="009E0324" w:rsidRPr="00BB7CDA" w:rsidRDefault="009E0324" w:rsidP="009E0324">
      <w:pPr>
        <w:pStyle w:val="aff0"/>
        <w:rPr>
          <w:b w:val="0"/>
          <w:i/>
        </w:rPr>
      </w:pPr>
      <w:r w:rsidRPr="00BB7CDA">
        <w:rPr>
          <w:b w:val="0"/>
          <w:i/>
        </w:rPr>
        <w:lastRenderedPageBreak/>
        <w:t xml:space="preserve">После купирования активного воспалительного процесса офтальмологическое обследование проводится 1 раз месяц в течение 3 мес., далее при стабильном состоянии 1 раз в 3 мес. в течение года, затем – каждые 6 мес. </w:t>
      </w:r>
    </w:p>
    <w:p w14:paraId="2E954FC1" w14:textId="77777777" w:rsidR="009E0324" w:rsidRPr="00BB7CDA" w:rsidRDefault="009E0324" w:rsidP="009E0324">
      <w:pPr>
        <w:pStyle w:val="aff0"/>
        <w:rPr>
          <w:b w:val="0"/>
          <w:i/>
        </w:rPr>
      </w:pPr>
      <w:r w:rsidRPr="00BB7CDA">
        <w:rPr>
          <w:b w:val="0"/>
          <w:i/>
        </w:rPr>
        <w:t xml:space="preserve">Основными задачами диспансерного наблюдения являются: </w:t>
      </w:r>
    </w:p>
    <w:p w14:paraId="31215C55" w14:textId="77777777" w:rsidR="009E0324" w:rsidRPr="00BB7CDA" w:rsidRDefault="009E0324" w:rsidP="009E0324">
      <w:pPr>
        <w:pStyle w:val="aff0"/>
        <w:rPr>
          <w:b w:val="0"/>
          <w:i/>
        </w:rPr>
      </w:pPr>
      <w:r w:rsidRPr="00BB7CDA">
        <w:rPr>
          <w:b w:val="0"/>
          <w:i/>
        </w:rPr>
        <w:t xml:space="preserve">– коррекция </w:t>
      </w:r>
      <w:proofErr w:type="spellStart"/>
      <w:r w:rsidRPr="00BB7CDA">
        <w:rPr>
          <w:b w:val="0"/>
          <w:i/>
        </w:rPr>
        <w:t>медикаментознои</w:t>
      </w:r>
      <w:proofErr w:type="spellEnd"/>
      <w:r w:rsidRPr="00BB7CDA">
        <w:rPr>
          <w:b w:val="0"/>
          <w:i/>
        </w:rPr>
        <w:t xml:space="preserve">̆ терапии; </w:t>
      </w:r>
    </w:p>
    <w:p w14:paraId="67DFFA19" w14:textId="77777777" w:rsidR="009E0324" w:rsidRPr="00BB7CDA" w:rsidRDefault="009E0324" w:rsidP="009E0324">
      <w:pPr>
        <w:pStyle w:val="aff0"/>
        <w:rPr>
          <w:b w:val="0"/>
          <w:i/>
        </w:rPr>
      </w:pPr>
      <w:r w:rsidRPr="00BB7CDA">
        <w:rPr>
          <w:b w:val="0"/>
          <w:i/>
        </w:rPr>
        <w:t xml:space="preserve">– своевременное </w:t>
      </w:r>
      <w:proofErr w:type="gramStart"/>
      <w:r w:rsidRPr="00BB7CDA">
        <w:rPr>
          <w:b w:val="0"/>
          <w:i/>
        </w:rPr>
        <w:t>выявление  и</w:t>
      </w:r>
      <w:proofErr w:type="gramEnd"/>
      <w:r w:rsidRPr="00BB7CDA">
        <w:rPr>
          <w:b w:val="0"/>
          <w:i/>
        </w:rPr>
        <w:t xml:space="preserve"> лечение обострений и осложнений увеита в амбулаторном/стационарном порядке; </w:t>
      </w:r>
    </w:p>
    <w:p w14:paraId="168A8D64" w14:textId="5774DFE1" w:rsidR="009E0324" w:rsidRPr="00BB7CDA" w:rsidRDefault="009E0324" w:rsidP="009E0324">
      <w:pPr>
        <w:pStyle w:val="aff0"/>
        <w:rPr>
          <w:b w:val="0"/>
          <w:i/>
        </w:rPr>
      </w:pPr>
      <w:r w:rsidRPr="00BB7CDA">
        <w:rPr>
          <w:b w:val="0"/>
          <w:i/>
        </w:rPr>
        <w:t>Пациент  должен быть  проинформирован о факторах риска возникновения, основных клинических симптомах заболевания  и его осложнений, необходимости мультидисциплинарного подхода, а именно</w:t>
      </w:r>
      <w:r w:rsidR="008C1848" w:rsidRPr="00BB7CDA">
        <w:rPr>
          <w:b w:val="0"/>
          <w:i/>
        </w:rPr>
        <w:t xml:space="preserve"> - </w:t>
      </w:r>
      <w:r w:rsidRPr="00BB7CDA">
        <w:rPr>
          <w:b w:val="0"/>
          <w:i/>
        </w:rPr>
        <w:t xml:space="preserve"> наблюдении и коррекции лечения у специалистов по основному заболеванию,  о достоинствах и возможных негативных эффектах назначаемых лекарственных средств, необходимости соблюдения режима терапии.</w:t>
      </w:r>
    </w:p>
    <w:p w14:paraId="5C5EF5EA" w14:textId="788E212D" w:rsidR="009E0324" w:rsidRPr="00BB7CDA" w:rsidRDefault="009E0324" w:rsidP="009E0324">
      <w:pPr>
        <w:pStyle w:val="1"/>
        <w:rPr>
          <w:rFonts w:cs="Times New Roman"/>
        </w:rPr>
      </w:pPr>
      <w:r w:rsidRPr="00BB7CDA">
        <w:rPr>
          <w:rFonts w:cs="Times New Roman"/>
        </w:rPr>
        <w:t>Рекомендуется инструктировать пациента о важности регулярного мониторинга эффективности и нежелательных явлений проводимого лечения, а также о необходимости срочного обращения к офтальмологу при обострении увеита, возникновении осложнений или появлении побочных эффектов терапии [</w:t>
      </w:r>
      <w:r w:rsidR="00D43380" w:rsidRPr="00BB7CDA">
        <w:rPr>
          <w:rFonts w:cs="Times New Roman"/>
        </w:rPr>
        <w:t>3</w:t>
      </w:r>
      <w:r w:rsidR="00B61BBC" w:rsidRPr="00BB7CDA">
        <w:rPr>
          <w:rFonts w:cs="Times New Roman"/>
        </w:rPr>
        <w:t>9</w:t>
      </w:r>
      <w:r w:rsidRPr="00BB7CDA">
        <w:rPr>
          <w:rFonts w:cs="Times New Roman"/>
        </w:rPr>
        <w:t xml:space="preserve">]. </w:t>
      </w:r>
    </w:p>
    <w:p w14:paraId="420D01E0" w14:textId="77777777" w:rsidR="009E0324" w:rsidRPr="00BB7CDA" w:rsidRDefault="009E0324" w:rsidP="009E0324">
      <w:pPr>
        <w:pStyle w:val="1"/>
        <w:numPr>
          <w:ilvl w:val="0"/>
          <w:numId w:val="0"/>
        </w:numPr>
        <w:ind w:left="502"/>
        <w:rPr>
          <w:rFonts w:cs="Times New Roman"/>
          <w:b/>
        </w:rPr>
      </w:pPr>
      <w:r w:rsidRPr="00BB7CDA">
        <w:rPr>
          <w:rFonts w:cs="Times New Roman"/>
          <w:b/>
        </w:rPr>
        <w:t>Уровень убедительности рекомендаций В (уровень достоверности доказательств – 3а)</w:t>
      </w:r>
    </w:p>
    <w:p w14:paraId="64804254" w14:textId="4932B56C" w:rsidR="00A31E60" w:rsidRPr="00A31E60" w:rsidRDefault="000E7EE3" w:rsidP="00A31E60">
      <w:pPr>
        <w:pStyle w:val="CustomContentNormal"/>
        <w:numPr>
          <w:ilvl w:val="0"/>
          <w:numId w:val="9"/>
        </w:numPr>
        <w:rPr>
          <w:rFonts w:cs="Times New Roman"/>
          <w:sz w:val="24"/>
          <w:szCs w:val="24"/>
        </w:rPr>
      </w:pPr>
      <w:bookmarkStart w:id="37" w:name="_Toc9430641"/>
      <w:r w:rsidRPr="00BB7CDA">
        <w:rPr>
          <w:rFonts w:cs="Times New Roman"/>
          <w:sz w:val="24"/>
          <w:szCs w:val="24"/>
        </w:rPr>
        <w:t>Организация оказания медицинской помощи</w:t>
      </w:r>
      <w:bookmarkEnd w:id="37"/>
    </w:p>
    <w:p w14:paraId="67F59A19" w14:textId="799E7A33" w:rsidR="00EC5CA2" w:rsidRPr="00A31E60" w:rsidRDefault="00EC5CA2" w:rsidP="00A31E60">
      <w:pPr>
        <w:pStyle w:val="CustomContentNormal"/>
        <w:spacing w:before="100" w:beforeAutospacing="1" w:line="240" w:lineRule="auto"/>
        <w:jc w:val="both"/>
        <w:rPr>
          <w:rFonts w:eastAsiaTheme="minorEastAsia" w:cs="Times New Roman"/>
          <w:b w:val="0"/>
          <w:sz w:val="24"/>
        </w:rPr>
      </w:pPr>
      <w:r w:rsidRPr="00A31E60">
        <w:rPr>
          <w:rFonts w:eastAsiaTheme="minorEastAsia" w:cs="Times New Roman"/>
          <w:b w:val="0"/>
          <w:sz w:val="24"/>
        </w:rPr>
        <w:t>Больным с неинфекционным увеитом проводится оказание неотложной медицинской помощи (</w:t>
      </w:r>
      <w:proofErr w:type="spellStart"/>
      <w:r w:rsidRPr="00A31E60">
        <w:rPr>
          <w:rFonts w:eastAsiaTheme="minorEastAsia" w:cs="Times New Roman"/>
          <w:b w:val="0"/>
          <w:sz w:val="24"/>
        </w:rPr>
        <w:t>гипопион-увеит</w:t>
      </w:r>
      <w:proofErr w:type="spellEnd"/>
      <w:r w:rsidRPr="00A31E60">
        <w:rPr>
          <w:rFonts w:eastAsiaTheme="minorEastAsia" w:cs="Times New Roman"/>
          <w:b w:val="0"/>
          <w:sz w:val="24"/>
        </w:rPr>
        <w:t xml:space="preserve">, </w:t>
      </w:r>
      <w:proofErr w:type="spellStart"/>
      <w:r w:rsidRPr="00A31E60">
        <w:rPr>
          <w:rFonts w:eastAsiaTheme="minorEastAsia" w:cs="Times New Roman"/>
          <w:b w:val="0"/>
          <w:sz w:val="24"/>
        </w:rPr>
        <w:t>увеит</w:t>
      </w:r>
      <w:proofErr w:type="spellEnd"/>
      <w:r w:rsidRPr="00A31E60">
        <w:rPr>
          <w:rFonts w:eastAsiaTheme="minorEastAsia" w:cs="Times New Roman"/>
          <w:b w:val="0"/>
          <w:sz w:val="24"/>
        </w:rPr>
        <w:t xml:space="preserve">, </w:t>
      </w:r>
      <w:proofErr w:type="spellStart"/>
      <w:r w:rsidRPr="00A31E60">
        <w:rPr>
          <w:rFonts w:eastAsiaTheme="minorEastAsia" w:cs="Times New Roman"/>
          <w:b w:val="0"/>
          <w:sz w:val="24"/>
        </w:rPr>
        <w:t>осложненный</w:t>
      </w:r>
      <w:proofErr w:type="spellEnd"/>
      <w:r w:rsidRPr="00A31E60">
        <w:rPr>
          <w:rFonts w:eastAsiaTheme="minorEastAsia" w:cs="Times New Roman"/>
          <w:b w:val="0"/>
          <w:sz w:val="24"/>
        </w:rPr>
        <w:t xml:space="preserve"> </w:t>
      </w:r>
      <w:proofErr w:type="spellStart"/>
      <w:r w:rsidRPr="00A31E60">
        <w:rPr>
          <w:rFonts w:eastAsiaTheme="minorEastAsia" w:cs="Times New Roman"/>
          <w:b w:val="0"/>
          <w:sz w:val="24"/>
        </w:rPr>
        <w:t>офтальмогипертензией</w:t>
      </w:r>
      <w:proofErr w:type="spellEnd"/>
      <w:r w:rsidRPr="00A31E60">
        <w:rPr>
          <w:rFonts w:eastAsiaTheme="minorEastAsia" w:cs="Times New Roman"/>
          <w:b w:val="0"/>
          <w:sz w:val="24"/>
        </w:rPr>
        <w:t xml:space="preserve">, резким снижением остроты зрения вследствие </w:t>
      </w:r>
      <w:r w:rsidR="00CB1731" w:rsidRPr="00A31E60">
        <w:rPr>
          <w:rFonts w:eastAsiaTheme="minorEastAsia" w:cs="Times New Roman"/>
          <w:b w:val="0"/>
          <w:sz w:val="24"/>
        </w:rPr>
        <w:t xml:space="preserve">развития </w:t>
      </w:r>
      <w:proofErr w:type="spellStart"/>
      <w:r w:rsidR="00B61BBC" w:rsidRPr="00A31E60">
        <w:rPr>
          <w:rFonts w:eastAsiaTheme="minorEastAsia" w:cs="Times New Roman"/>
          <w:b w:val="0"/>
          <w:sz w:val="24"/>
        </w:rPr>
        <w:t>тяжелого</w:t>
      </w:r>
      <w:proofErr w:type="spellEnd"/>
      <w:r w:rsidR="00B61BBC" w:rsidRPr="00A31E60">
        <w:rPr>
          <w:rFonts w:eastAsiaTheme="minorEastAsia" w:cs="Times New Roman"/>
          <w:b w:val="0"/>
          <w:sz w:val="24"/>
        </w:rPr>
        <w:t>, генерализованного</w:t>
      </w:r>
      <w:r w:rsidR="00CB1731" w:rsidRPr="00A31E60">
        <w:rPr>
          <w:rFonts w:eastAsiaTheme="minorEastAsia" w:cs="Times New Roman"/>
          <w:b w:val="0"/>
          <w:sz w:val="24"/>
        </w:rPr>
        <w:t xml:space="preserve"> </w:t>
      </w:r>
      <w:proofErr w:type="spellStart"/>
      <w:r w:rsidR="00CB1731" w:rsidRPr="00A31E60">
        <w:rPr>
          <w:rFonts w:eastAsiaTheme="minorEastAsia" w:cs="Times New Roman"/>
          <w:b w:val="0"/>
          <w:sz w:val="24"/>
        </w:rPr>
        <w:t>увеита</w:t>
      </w:r>
      <w:proofErr w:type="spellEnd"/>
      <w:r w:rsidR="00CB1731" w:rsidRPr="00A31E60">
        <w:rPr>
          <w:rFonts w:eastAsiaTheme="minorEastAsia" w:cs="Times New Roman"/>
          <w:b w:val="0"/>
          <w:sz w:val="24"/>
        </w:rPr>
        <w:t xml:space="preserve">, </w:t>
      </w:r>
      <w:proofErr w:type="spellStart"/>
      <w:r w:rsidR="00CB1731" w:rsidRPr="00A31E60">
        <w:rPr>
          <w:rFonts w:eastAsiaTheme="minorEastAsia" w:cs="Times New Roman"/>
          <w:b w:val="0"/>
          <w:sz w:val="24"/>
        </w:rPr>
        <w:t>осложненного</w:t>
      </w:r>
      <w:proofErr w:type="spellEnd"/>
      <w:r w:rsidR="00CB1731" w:rsidRPr="00A31E60">
        <w:rPr>
          <w:rFonts w:eastAsiaTheme="minorEastAsia" w:cs="Times New Roman"/>
          <w:b w:val="0"/>
          <w:sz w:val="24"/>
        </w:rPr>
        <w:t xml:space="preserve"> экссудативной отслойки сетчатки, </w:t>
      </w:r>
      <w:proofErr w:type="spellStart"/>
      <w:r w:rsidR="00CB1731" w:rsidRPr="00A31E60">
        <w:rPr>
          <w:rFonts w:eastAsiaTheme="minorEastAsia" w:cs="Times New Roman"/>
          <w:b w:val="0"/>
          <w:sz w:val="24"/>
        </w:rPr>
        <w:t>нейроретиноваскулитом</w:t>
      </w:r>
      <w:proofErr w:type="spellEnd"/>
      <w:r w:rsidRPr="00A31E60">
        <w:rPr>
          <w:rFonts w:eastAsiaTheme="minorEastAsia" w:cs="Times New Roman"/>
          <w:b w:val="0"/>
          <w:sz w:val="24"/>
        </w:rPr>
        <w:t xml:space="preserve">). Плановая медицинская помощь осуществляется в амбулаторных и стационарных условиях. </w:t>
      </w:r>
    </w:p>
    <w:p w14:paraId="0F49F7A8" w14:textId="5753EA4A" w:rsidR="00784737" w:rsidRPr="00BB7CDA" w:rsidRDefault="00784737" w:rsidP="00784737">
      <w:pPr>
        <w:rPr>
          <w:rFonts w:cs="Times New Roman"/>
          <w:lang w:eastAsia="ja-JP"/>
        </w:rPr>
      </w:pPr>
    </w:p>
    <w:p w14:paraId="18AC887C" w14:textId="10C9A7B0" w:rsidR="000E7EE3" w:rsidRPr="00BB7CDA" w:rsidRDefault="000E7EE3" w:rsidP="000E7EE3">
      <w:pPr>
        <w:pStyle w:val="CustomContentNormal"/>
        <w:rPr>
          <w:rFonts w:cs="Times New Roman"/>
        </w:rPr>
      </w:pPr>
      <w:bookmarkStart w:id="38" w:name="_Toc9430642"/>
      <w:r w:rsidRPr="00BB7CDA">
        <w:rPr>
          <w:rFonts w:cs="Times New Roman"/>
        </w:rPr>
        <w:t>7. Дополнительная информация</w:t>
      </w:r>
      <w:r w:rsidR="005E1595" w:rsidRPr="00BB7CDA">
        <w:rPr>
          <w:rFonts w:cs="Times New Roman"/>
        </w:rPr>
        <w:t xml:space="preserve"> (в том числе факторы,</w:t>
      </w:r>
      <w:r w:rsidRPr="00BB7CDA">
        <w:rPr>
          <w:rFonts w:cs="Times New Roman"/>
        </w:rPr>
        <w:t xml:space="preserve"> влияющ</w:t>
      </w:r>
      <w:r w:rsidR="005E1595" w:rsidRPr="00BB7CDA">
        <w:rPr>
          <w:rFonts w:cs="Times New Roman"/>
        </w:rPr>
        <w:t>ие</w:t>
      </w:r>
      <w:r w:rsidRPr="00BB7CDA">
        <w:rPr>
          <w:rFonts w:cs="Times New Roman"/>
        </w:rPr>
        <w:t xml:space="preserve"> на течение и исход заболевания</w:t>
      </w:r>
      <w:r w:rsidR="005E1595" w:rsidRPr="00BB7CDA">
        <w:rPr>
          <w:rFonts w:cs="Times New Roman"/>
        </w:rPr>
        <w:t>)</w:t>
      </w:r>
      <w:bookmarkEnd w:id="38"/>
    </w:p>
    <w:p w14:paraId="4BA1D4ED" w14:textId="1F52DD3D" w:rsidR="000E7EE3" w:rsidRPr="00BB7CDA" w:rsidRDefault="000E7EE3" w:rsidP="000E7EE3">
      <w:pPr>
        <w:pStyle w:val="CustomContentNormal"/>
        <w:rPr>
          <w:rFonts w:cs="Times New Roman"/>
        </w:rPr>
      </w:pPr>
      <w:r w:rsidRPr="00BB7CDA">
        <w:rPr>
          <w:rFonts w:cs="Times New Roman"/>
          <w:highlight w:val="yellow"/>
        </w:rPr>
        <w:t xml:space="preserve"> </w:t>
      </w:r>
    </w:p>
    <w:p w14:paraId="155F0613" w14:textId="0AE9AF64" w:rsidR="000E7EE3" w:rsidRPr="00BB7CDA" w:rsidRDefault="000E7EE3" w:rsidP="000E7EE3">
      <w:pPr>
        <w:jc w:val="both"/>
        <w:rPr>
          <w:rFonts w:cs="Times New Roman"/>
        </w:rPr>
      </w:pPr>
      <w:r w:rsidRPr="00BB7CDA">
        <w:rPr>
          <w:rFonts w:cs="Times New Roman"/>
        </w:rPr>
        <w:t xml:space="preserve">В настоящее время благодаря раннему выявлению и современным методам медикаментозного и хирургического лечения прогноз неинфекционного увеита у большинства пациентов благоприятный. Предикторами хорошего функционального прогноза являются большой интервал между </w:t>
      </w:r>
      <w:proofErr w:type="spellStart"/>
      <w:r w:rsidRPr="00BB7CDA">
        <w:rPr>
          <w:rFonts w:cs="Times New Roman"/>
        </w:rPr>
        <w:t>манифестациеи</w:t>
      </w:r>
      <w:proofErr w:type="spellEnd"/>
      <w:r w:rsidRPr="00BB7CDA">
        <w:rPr>
          <w:rFonts w:cs="Times New Roman"/>
        </w:rPr>
        <w:t xml:space="preserve">̆ системных проявлений и увеита, легкое течение воспалительного процесса в глазу. Улучшает функциональный прогноз своевременное назначение системной </w:t>
      </w:r>
      <w:proofErr w:type="spellStart"/>
      <w:r w:rsidRPr="00BB7CDA">
        <w:rPr>
          <w:rFonts w:cs="Times New Roman"/>
        </w:rPr>
        <w:t>иммуносупрессивнои</w:t>
      </w:r>
      <w:proofErr w:type="spellEnd"/>
      <w:r w:rsidRPr="00BB7CDA">
        <w:rPr>
          <w:rFonts w:cs="Times New Roman"/>
        </w:rPr>
        <w:t xml:space="preserve">̆ терапии и генно-инженерных биопрепаратов.  В тоже время, несмотря на успехи в диагностике и лечении возможно </w:t>
      </w:r>
      <w:r w:rsidR="000D5E8F" w:rsidRPr="00BB7CDA">
        <w:rPr>
          <w:rFonts w:cs="Times New Roman"/>
        </w:rPr>
        <w:t>развитие необратимой</w:t>
      </w:r>
      <w:r w:rsidRPr="00BB7CDA">
        <w:rPr>
          <w:rFonts w:cs="Times New Roman"/>
        </w:rPr>
        <w:t xml:space="preserve"> слепоты при возникновении осложнений неинфекционного увеита. </w:t>
      </w:r>
    </w:p>
    <w:p w14:paraId="7978C35E" w14:textId="77777777" w:rsidR="000E7EE3" w:rsidRPr="00BB7CDA" w:rsidRDefault="000E7EE3" w:rsidP="000E7EE3">
      <w:pPr>
        <w:rPr>
          <w:rFonts w:cs="Times New Roman"/>
        </w:rPr>
      </w:pPr>
      <w:r w:rsidRPr="00BB7CDA">
        <w:rPr>
          <w:rFonts w:cs="Times New Roman"/>
        </w:rPr>
        <w:t xml:space="preserve">Предикторами низкого функционального прогноза, как и развития осложнений </w:t>
      </w:r>
      <w:proofErr w:type="spellStart"/>
      <w:r w:rsidRPr="00BB7CDA">
        <w:rPr>
          <w:rFonts w:cs="Times New Roman"/>
        </w:rPr>
        <w:t>увеита</w:t>
      </w:r>
      <w:proofErr w:type="spellEnd"/>
      <w:r w:rsidRPr="00BB7CDA">
        <w:rPr>
          <w:rFonts w:cs="Times New Roman"/>
        </w:rPr>
        <w:t xml:space="preserve">, являются: наличие </w:t>
      </w:r>
      <w:proofErr w:type="spellStart"/>
      <w:r w:rsidRPr="00BB7CDA">
        <w:rPr>
          <w:rFonts w:cs="Times New Roman"/>
        </w:rPr>
        <w:t>низкои</w:t>
      </w:r>
      <w:proofErr w:type="spellEnd"/>
      <w:r w:rsidRPr="00BB7CDA">
        <w:rPr>
          <w:rFonts w:cs="Times New Roman"/>
        </w:rPr>
        <w:t xml:space="preserve">̆ остроты зрения (0,3 и ниже), осложнений при выявлении </w:t>
      </w:r>
      <w:proofErr w:type="spellStart"/>
      <w:r w:rsidRPr="00BB7CDA">
        <w:rPr>
          <w:rFonts w:cs="Times New Roman"/>
        </w:rPr>
        <w:t>увеита</w:t>
      </w:r>
      <w:proofErr w:type="spellEnd"/>
      <w:r w:rsidRPr="00BB7CDA">
        <w:rPr>
          <w:rFonts w:cs="Times New Roman"/>
        </w:rPr>
        <w:t xml:space="preserve">, </w:t>
      </w:r>
      <w:proofErr w:type="spellStart"/>
      <w:r w:rsidRPr="00BB7CDA">
        <w:rPr>
          <w:rFonts w:cs="Times New Roman"/>
        </w:rPr>
        <w:t>персистирующая</w:t>
      </w:r>
      <w:proofErr w:type="spellEnd"/>
      <w:r w:rsidRPr="00BB7CDA">
        <w:rPr>
          <w:rFonts w:cs="Times New Roman"/>
        </w:rPr>
        <w:t xml:space="preserve"> активность воспалительного процесса в глазу, длительность течения заболевания. </w:t>
      </w:r>
    </w:p>
    <w:p w14:paraId="28EBDD65" w14:textId="77777777" w:rsidR="000E7EE3" w:rsidRPr="00BB7CDA" w:rsidRDefault="000E7EE3" w:rsidP="000E7EE3">
      <w:pPr>
        <w:rPr>
          <w:rFonts w:cs="Times New Roman"/>
        </w:rPr>
      </w:pPr>
      <w:r w:rsidRPr="00BB7CDA">
        <w:rPr>
          <w:rFonts w:cs="Times New Roman"/>
        </w:rPr>
        <w:t xml:space="preserve">Критерии оценки качества </w:t>
      </w:r>
      <w:proofErr w:type="spellStart"/>
      <w:r w:rsidRPr="00BB7CDA">
        <w:rPr>
          <w:rFonts w:cs="Times New Roman"/>
        </w:rPr>
        <w:t>медицинскои</w:t>
      </w:r>
      <w:proofErr w:type="spellEnd"/>
      <w:r w:rsidRPr="00BB7CDA">
        <w:rPr>
          <w:rFonts w:cs="Times New Roman"/>
        </w:rPr>
        <w:t xml:space="preserve">̆ помощи </w:t>
      </w:r>
    </w:p>
    <w:p w14:paraId="7B99230F" w14:textId="77777777" w:rsidR="000E7EE3" w:rsidRPr="00BB7CDA" w:rsidRDefault="000E7EE3" w:rsidP="000E7EE3">
      <w:pPr>
        <w:rPr>
          <w:rFonts w:cs="Times New Roman"/>
        </w:rPr>
      </w:pPr>
      <w:r w:rsidRPr="00BB7CDA">
        <w:rPr>
          <w:rFonts w:cs="Times New Roman"/>
        </w:rPr>
        <w:t>Название группы: увеиты</w:t>
      </w:r>
      <w:r w:rsidRPr="00BB7CDA">
        <w:rPr>
          <w:rFonts w:ascii="MS Mincho" w:eastAsia="MS Mincho" w:hAnsi="MS Mincho" w:cs="MS Mincho" w:hint="eastAsia"/>
        </w:rPr>
        <w:t> </w:t>
      </w:r>
      <w:r w:rsidRPr="00BB7CDA">
        <w:rPr>
          <w:rFonts w:cs="Times New Roman"/>
        </w:rPr>
        <w:t>МКБ коды: Н20.0, Н20.1, Н20.8, Н20.9, Н22.1, Н30, Н44.1</w:t>
      </w:r>
      <w:r w:rsidRPr="00BB7CDA">
        <w:rPr>
          <w:rFonts w:ascii="MS Mincho" w:eastAsia="MS Mincho" w:hAnsi="MS Mincho" w:cs="MS Mincho" w:hint="eastAsia"/>
        </w:rPr>
        <w:t> </w:t>
      </w:r>
    </w:p>
    <w:p w14:paraId="3CE2FF92" w14:textId="77777777" w:rsidR="000E7EE3" w:rsidRPr="00BB7CDA" w:rsidRDefault="000E7EE3" w:rsidP="000E7EE3">
      <w:pPr>
        <w:rPr>
          <w:rFonts w:cs="Times New Roman"/>
        </w:rPr>
      </w:pPr>
      <w:r w:rsidRPr="00BB7CDA">
        <w:rPr>
          <w:rFonts w:cs="Times New Roman"/>
        </w:rPr>
        <w:t xml:space="preserve">Вид </w:t>
      </w:r>
      <w:proofErr w:type="spellStart"/>
      <w:r w:rsidRPr="00BB7CDA">
        <w:rPr>
          <w:rFonts w:cs="Times New Roman"/>
        </w:rPr>
        <w:t>медицинскои</w:t>
      </w:r>
      <w:proofErr w:type="spellEnd"/>
      <w:r w:rsidRPr="00BB7CDA">
        <w:rPr>
          <w:rFonts w:cs="Times New Roman"/>
        </w:rPr>
        <w:t xml:space="preserve">̆ помощи: специализированная, в том числе высокотехнологическая </w:t>
      </w:r>
    </w:p>
    <w:p w14:paraId="6B734719" w14:textId="77777777" w:rsidR="000E7EE3" w:rsidRPr="00BB7CDA" w:rsidRDefault="000E7EE3" w:rsidP="000E7EE3">
      <w:pPr>
        <w:rPr>
          <w:rFonts w:cs="Times New Roman"/>
        </w:rPr>
      </w:pPr>
      <w:r w:rsidRPr="00BB7CDA">
        <w:rPr>
          <w:rFonts w:cs="Times New Roman"/>
        </w:rPr>
        <w:lastRenderedPageBreak/>
        <w:t>Возрастная группа: взрослые</w:t>
      </w:r>
    </w:p>
    <w:p w14:paraId="14DD8B1C" w14:textId="193A74B0" w:rsidR="009E0324" w:rsidRPr="00BB7CDA" w:rsidRDefault="000E7EE3" w:rsidP="000E7EE3">
      <w:pPr>
        <w:rPr>
          <w:rFonts w:cs="Times New Roman"/>
        </w:rPr>
      </w:pPr>
      <w:r w:rsidRPr="00BB7CDA">
        <w:rPr>
          <w:rFonts w:cs="Times New Roman"/>
        </w:rPr>
        <w:t xml:space="preserve">Форма оказания </w:t>
      </w:r>
      <w:proofErr w:type="spellStart"/>
      <w:r w:rsidRPr="00BB7CDA">
        <w:rPr>
          <w:rFonts w:cs="Times New Roman"/>
        </w:rPr>
        <w:t>медицинскои</w:t>
      </w:r>
      <w:proofErr w:type="spellEnd"/>
      <w:r w:rsidRPr="00BB7CDA">
        <w:rPr>
          <w:rFonts w:cs="Times New Roman"/>
        </w:rPr>
        <w:t>̆ помощи: плановая, экстренная</w:t>
      </w:r>
      <w:r w:rsidRPr="00BB7CDA">
        <w:rPr>
          <w:rFonts w:ascii="MS Mincho" w:eastAsia="MS Mincho" w:hAnsi="MS Mincho" w:cs="MS Mincho" w:hint="eastAsia"/>
        </w:rPr>
        <w:t> </w:t>
      </w:r>
    </w:p>
    <w:p w14:paraId="520BF865" w14:textId="5A3EA9C1" w:rsidR="009E0324" w:rsidRPr="00BB7CDA" w:rsidRDefault="000E7EE3" w:rsidP="000E7EE3">
      <w:pPr>
        <w:pStyle w:val="CustomContentNormal"/>
        <w:rPr>
          <w:rFonts w:cs="Times New Roman"/>
        </w:rPr>
      </w:pPr>
      <w:bookmarkStart w:id="39" w:name="_Toc9430643"/>
      <w:r w:rsidRPr="00BB7CDA">
        <w:rPr>
          <w:rFonts w:cs="Times New Roman"/>
        </w:rPr>
        <w:t xml:space="preserve">8. </w:t>
      </w:r>
      <w:r w:rsidR="009E0324" w:rsidRPr="00BB7CDA">
        <w:rPr>
          <w:rFonts w:cs="Times New Roman"/>
        </w:rPr>
        <w:t>Критерии оценки качества медицинской помощи</w:t>
      </w:r>
      <w:bookmarkEnd w:id="39"/>
    </w:p>
    <w:tbl>
      <w:tblPr>
        <w:tblW w:w="500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"/>
        <w:gridCol w:w="5768"/>
        <w:gridCol w:w="1592"/>
        <w:gridCol w:w="9"/>
        <w:gridCol w:w="1720"/>
      </w:tblGrid>
      <w:tr w:rsidR="009E0324" w:rsidRPr="00BB7CDA" w14:paraId="464B9C15" w14:textId="77777777" w:rsidTr="009E0324">
        <w:trPr>
          <w:tblHeader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526D0" w14:textId="77777777" w:rsidR="009E0324" w:rsidRPr="00BB7CDA" w:rsidRDefault="009E0324" w:rsidP="009E0324">
            <w:pPr>
              <w:pStyle w:val="afb"/>
              <w:spacing w:beforeAutospacing="0" w:afterAutospacing="0" w:line="240" w:lineRule="auto"/>
              <w:jc w:val="center"/>
            </w:pPr>
            <w:r w:rsidRPr="00BB7CDA">
              <w:rPr>
                <w:rStyle w:val="aff9"/>
              </w:rPr>
              <w:t>№</w:t>
            </w:r>
          </w:p>
          <w:p w14:paraId="67EED785" w14:textId="77777777" w:rsidR="009E0324" w:rsidRPr="00BB7CDA" w:rsidRDefault="009E0324" w:rsidP="009E0324">
            <w:pPr>
              <w:pStyle w:val="afb"/>
              <w:spacing w:beforeAutospacing="0" w:afterAutospacing="0" w:line="240" w:lineRule="auto"/>
              <w:jc w:val="center"/>
            </w:pP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F00FA" w14:textId="77777777" w:rsidR="009E0324" w:rsidRPr="00BB7CDA" w:rsidRDefault="009E0324" w:rsidP="009E0324">
            <w:pPr>
              <w:pStyle w:val="afb"/>
              <w:spacing w:beforeAutospacing="0" w:afterAutospacing="0" w:line="240" w:lineRule="auto"/>
              <w:jc w:val="center"/>
            </w:pPr>
            <w:r w:rsidRPr="00BB7CDA">
              <w:rPr>
                <w:rStyle w:val="aff9"/>
              </w:rPr>
              <w:t>Критерии качества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553BC" w14:textId="77777777" w:rsidR="009E0324" w:rsidRPr="00BB7CDA" w:rsidRDefault="009E0324" w:rsidP="009E0324">
            <w:pPr>
              <w:pStyle w:val="afb"/>
              <w:spacing w:beforeAutospacing="0" w:afterAutospacing="0" w:line="240" w:lineRule="auto"/>
              <w:jc w:val="center"/>
            </w:pPr>
            <w:r w:rsidRPr="00BB7CDA">
              <w:rPr>
                <w:rStyle w:val="aff9"/>
              </w:rPr>
              <w:t>Уровень достоверности доказательств</w:t>
            </w:r>
          </w:p>
        </w:tc>
        <w:tc>
          <w:tcPr>
            <w:tcW w:w="10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A0FC4" w14:textId="77777777" w:rsidR="009E0324" w:rsidRPr="00BB7CDA" w:rsidRDefault="009E0324" w:rsidP="009E0324">
            <w:pPr>
              <w:pStyle w:val="afb"/>
              <w:spacing w:beforeAutospacing="0" w:afterAutospacing="0" w:line="240" w:lineRule="auto"/>
              <w:jc w:val="center"/>
            </w:pPr>
            <w:r w:rsidRPr="00BB7CDA">
              <w:rPr>
                <w:rStyle w:val="aff9"/>
              </w:rPr>
              <w:t>Уровень убедительности рекомендаций</w:t>
            </w:r>
          </w:p>
        </w:tc>
      </w:tr>
      <w:tr w:rsidR="009E0324" w:rsidRPr="00BB7CDA" w14:paraId="0126A41F" w14:textId="77777777" w:rsidTr="009E0324"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AFAF36" w14:textId="77777777" w:rsidR="009E0324" w:rsidRPr="00BB7CDA" w:rsidRDefault="009E0324" w:rsidP="009E0324">
            <w:pPr>
              <w:pStyle w:val="afb"/>
              <w:spacing w:beforeAutospacing="0" w:afterAutospacing="0" w:line="240" w:lineRule="auto"/>
              <w:ind w:left="720"/>
            </w:pP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E1A5CD" w14:textId="77777777" w:rsidR="009E0324" w:rsidRPr="00BB7CDA" w:rsidRDefault="009E0324" w:rsidP="009E0324">
            <w:pPr>
              <w:pStyle w:val="afb"/>
              <w:spacing w:beforeAutospacing="0" w:afterAutospacing="0" w:line="240" w:lineRule="auto"/>
            </w:pPr>
          </w:p>
        </w:tc>
        <w:tc>
          <w:tcPr>
            <w:tcW w:w="4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274A0" w14:textId="77777777" w:rsidR="009E0324" w:rsidRPr="00BB7CDA" w:rsidRDefault="009E0324" w:rsidP="009E0324">
            <w:pPr>
              <w:pStyle w:val="afb"/>
              <w:spacing w:beforeAutospacing="0" w:afterAutospacing="0" w:line="240" w:lineRule="auto"/>
              <w:jc w:val="center"/>
            </w:pP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60FF16" w14:textId="77777777" w:rsidR="009E0324" w:rsidRPr="00BB7CDA" w:rsidRDefault="009E0324" w:rsidP="009E0324">
            <w:pPr>
              <w:pStyle w:val="afb"/>
              <w:spacing w:beforeAutospacing="0" w:afterAutospacing="0" w:line="240" w:lineRule="auto"/>
              <w:jc w:val="center"/>
            </w:pPr>
          </w:p>
        </w:tc>
      </w:tr>
      <w:tr w:rsidR="009E0324" w:rsidRPr="00BB7CDA" w14:paraId="1EBE8DAE" w14:textId="77777777" w:rsidTr="009E0324"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72E46C" w14:textId="77777777" w:rsidR="009E0324" w:rsidRPr="00BB7CDA" w:rsidRDefault="009E0324" w:rsidP="009E0324">
            <w:pPr>
              <w:pStyle w:val="afb"/>
              <w:numPr>
                <w:ilvl w:val="0"/>
                <w:numId w:val="4"/>
              </w:numPr>
              <w:spacing w:beforeAutospacing="0" w:afterAutospacing="0" w:line="240" w:lineRule="auto"/>
              <w:jc w:val="center"/>
            </w:pP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1DA30" w14:textId="77777777" w:rsidR="009E0324" w:rsidRPr="00BB7CDA" w:rsidRDefault="009E0324" w:rsidP="009E0324">
            <w:pPr>
              <w:pStyle w:val="afb"/>
              <w:spacing w:beforeAutospacing="0" w:afterAutospacing="0" w:line="240" w:lineRule="auto"/>
              <w:rPr>
                <w:rFonts w:eastAsiaTheme="minorEastAsia"/>
                <w:szCs w:val="22"/>
                <w:lang w:eastAsia="en-US"/>
              </w:rPr>
            </w:pPr>
            <w:r w:rsidRPr="00BB7CDA">
              <w:rPr>
                <w:rFonts w:eastAsiaTheme="minorEastAsia"/>
                <w:szCs w:val="22"/>
                <w:lang w:eastAsia="en-US"/>
              </w:rPr>
              <w:t xml:space="preserve">Выполнено исследование </w:t>
            </w:r>
            <w:proofErr w:type="spellStart"/>
            <w:r w:rsidRPr="00BB7CDA">
              <w:rPr>
                <w:rFonts w:eastAsiaTheme="minorEastAsia"/>
                <w:szCs w:val="22"/>
                <w:lang w:eastAsia="en-US"/>
              </w:rPr>
              <w:t>корригированнои</w:t>
            </w:r>
            <w:proofErr w:type="spellEnd"/>
            <w:r w:rsidRPr="00BB7CDA">
              <w:rPr>
                <w:rFonts w:eastAsiaTheme="minorEastAsia"/>
                <w:szCs w:val="22"/>
                <w:lang w:eastAsia="en-US"/>
              </w:rPr>
              <w:t xml:space="preserve">̆ остроты зрения </w:t>
            </w:r>
          </w:p>
        </w:tc>
        <w:tc>
          <w:tcPr>
            <w:tcW w:w="4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0C3196" w14:textId="77777777" w:rsidR="009E0324" w:rsidRPr="00BB7CDA" w:rsidRDefault="009E0324" w:rsidP="009E0324">
            <w:pPr>
              <w:pStyle w:val="afb"/>
              <w:spacing w:beforeAutospacing="0" w:afterAutospacing="0" w:line="240" w:lineRule="auto"/>
              <w:jc w:val="center"/>
            </w:pPr>
            <w:r w:rsidRPr="00BB7CDA">
              <w:t>2а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D732A5" w14:textId="77777777" w:rsidR="009E0324" w:rsidRPr="00BB7CDA" w:rsidRDefault="009E0324" w:rsidP="009E0324">
            <w:pPr>
              <w:pStyle w:val="afb"/>
              <w:spacing w:beforeAutospacing="0" w:afterAutospacing="0" w:line="240" w:lineRule="auto"/>
              <w:jc w:val="center"/>
              <w:rPr>
                <w:lang w:val="en-US"/>
              </w:rPr>
            </w:pPr>
            <w:r w:rsidRPr="00BB7CDA">
              <w:rPr>
                <w:lang w:val="en-US"/>
              </w:rPr>
              <w:t>B</w:t>
            </w:r>
          </w:p>
        </w:tc>
      </w:tr>
      <w:tr w:rsidR="009E0324" w:rsidRPr="00BB7CDA" w14:paraId="1CCCBD4E" w14:textId="77777777" w:rsidTr="009E0324"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4E065C" w14:textId="77777777" w:rsidR="009E0324" w:rsidRPr="00BB7CDA" w:rsidRDefault="009E0324" w:rsidP="009E0324">
            <w:pPr>
              <w:pStyle w:val="afb"/>
              <w:numPr>
                <w:ilvl w:val="0"/>
                <w:numId w:val="4"/>
              </w:numPr>
              <w:spacing w:beforeAutospacing="0" w:afterAutospacing="0" w:line="240" w:lineRule="auto"/>
              <w:jc w:val="center"/>
            </w:pP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6A91A" w14:textId="77777777" w:rsidR="009E0324" w:rsidRPr="00BB7CDA" w:rsidRDefault="009E0324" w:rsidP="009E0324">
            <w:pPr>
              <w:pStyle w:val="afb"/>
              <w:spacing w:beforeAutospacing="0" w:afterAutospacing="0" w:line="240" w:lineRule="auto"/>
              <w:rPr>
                <w:rFonts w:eastAsiaTheme="minorEastAsia"/>
                <w:szCs w:val="22"/>
                <w:lang w:eastAsia="en-US"/>
              </w:rPr>
            </w:pPr>
            <w:r w:rsidRPr="00BB7CDA">
              <w:rPr>
                <w:rFonts w:eastAsiaTheme="minorEastAsia"/>
                <w:szCs w:val="22"/>
                <w:lang w:eastAsia="en-US"/>
              </w:rPr>
              <w:t xml:space="preserve">Выполнена </w:t>
            </w:r>
            <w:proofErr w:type="spellStart"/>
            <w:r w:rsidRPr="00BB7CDA">
              <w:rPr>
                <w:rFonts w:eastAsiaTheme="minorEastAsia"/>
                <w:szCs w:val="22"/>
                <w:lang w:eastAsia="en-US"/>
              </w:rPr>
              <w:t>биомикроскопия</w:t>
            </w:r>
            <w:proofErr w:type="spellEnd"/>
            <w:r w:rsidRPr="00BB7CDA">
              <w:rPr>
                <w:rFonts w:eastAsiaTheme="minorEastAsia"/>
                <w:szCs w:val="22"/>
                <w:lang w:eastAsia="en-US"/>
              </w:rPr>
              <w:t xml:space="preserve"> переднего отдела глаза и стекловидного тела </w:t>
            </w:r>
          </w:p>
        </w:tc>
        <w:tc>
          <w:tcPr>
            <w:tcW w:w="4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A20E54" w14:textId="77777777" w:rsidR="009E0324" w:rsidRPr="00BB7CDA" w:rsidRDefault="009E0324" w:rsidP="009E0324">
            <w:pPr>
              <w:pStyle w:val="afb"/>
              <w:spacing w:beforeAutospacing="0" w:afterAutospacing="0" w:line="240" w:lineRule="auto"/>
              <w:jc w:val="center"/>
            </w:pPr>
            <w:r w:rsidRPr="00BB7CDA">
              <w:t>2а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C9C16" w14:textId="77777777" w:rsidR="009E0324" w:rsidRPr="00BB7CDA" w:rsidRDefault="009E0324" w:rsidP="009E0324">
            <w:pPr>
              <w:pStyle w:val="afb"/>
              <w:spacing w:beforeAutospacing="0" w:afterAutospacing="0" w:line="240" w:lineRule="auto"/>
              <w:jc w:val="center"/>
              <w:rPr>
                <w:lang w:val="en-US"/>
              </w:rPr>
            </w:pPr>
            <w:r w:rsidRPr="00BB7CDA">
              <w:rPr>
                <w:lang w:val="en-US"/>
              </w:rPr>
              <w:t>B</w:t>
            </w:r>
          </w:p>
        </w:tc>
      </w:tr>
      <w:tr w:rsidR="009E0324" w:rsidRPr="00BB7CDA" w14:paraId="15AB70BA" w14:textId="77777777" w:rsidTr="009E0324"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870D7C" w14:textId="77777777" w:rsidR="009E0324" w:rsidRPr="00BB7CDA" w:rsidRDefault="009E0324" w:rsidP="009E0324">
            <w:pPr>
              <w:pStyle w:val="afb"/>
              <w:numPr>
                <w:ilvl w:val="0"/>
                <w:numId w:val="4"/>
              </w:numPr>
              <w:spacing w:beforeAutospacing="0" w:afterAutospacing="0" w:line="240" w:lineRule="auto"/>
              <w:jc w:val="center"/>
            </w:pP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D3812" w14:textId="77777777" w:rsidR="009E0324" w:rsidRPr="00BB7CDA" w:rsidRDefault="009E0324" w:rsidP="009E0324">
            <w:pPr>
              <w:pStyle w:val="afb"/>
              <w:spacing w:beforeAutospacing="0" w:afterAutospacing="0" w:line="240" w:lineRule="auto"/>
              <w:rPr>
                <w:rFonts w:eastAsiaTheme="minorEastAsia"/>
                <w:szCs w:val="22"/>
                <w:lang w:eastAsia="en-US"/>
              </w:rPr>
            </w:pPr>
            <w:r w:rsidRPr="00BB7CDA">
              <w:rPr>
                <w:rFonts w:eastAsiaTheme="minorEastAsia"/>
                <w:szCs w:val="22"/>
                <w:lang w:eastAsia="en-US"/>
              </w:rPr>
              <w:t xml:space="preserve">Выполнен осмотр глазного дна в условиях </w:t>
            </w:r>
            <w:proofErr w:type="spellStart"/>
            <w:r w:rsidRPr="00BB7CDA">
              <w:rPr>
                <w:rFonts w:eastAsiaTheme="minorEastAsia"/>
                <w:szCs w:val="22"/>
                <w:lang w:eastAsia="en-US"/>
              </w:rPr>
              <w:t>мидриаза</w:t>
            </w:r>
            <w:proofErr w:type="spellEnd"/>
            <w:r w:rsidRPr="00BB7CDA">
              <w:rPr>
                <w:rFonts w:eastAsiaTheme="minorEastAsia"/>
                <w:szCs w:val="22"/>
                <w:lang w:eastAsia="en-US"/>
              </w:rPr>
              <w:t xml:space="preserve"> </w:t>
            </w:r>
          </w:p>
        </w:tc>
        <w:tc>
          <w:tcPr>
            <w:tcW w:w="4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FCE547" w14:textId="77777777" w:rsidR="009E0324" w:rsidRPr="00BB7CDA" w:rsidRDefault="009E0324" w:rsidP="009E0324">
            <w:pPr>
              <w:pStyle w:val="afb"/>
              <w:spacing w:beforeAutospacing="0" w:afterAutospacing="0" w:line="240" w:lineRule="auto"/>
              <w:jc w:val="center"/>
            </w:pPr>
            <w:r w:rsidRPr="00BB7CDA">
              <w:t>2а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F4AD5D" w14:textId="77777777" w:rsidR="009E0324" w:rsidRPr="00BB7CDA" w:rsidRDefault="009E0324" w:rsidP="009E0324">
            <w:pPr>
              <w:pStyle w:val="afb"/>
              <w:spacing w:beforeAutospacing="0" w:afterAutospacing="0" w:line="240" w:lineRule="auto"/>
              <w:jc w:val="center"/>
              <w:rPr>
                <w:lang w:val="en-US"/>
              </w:rPr>
            </w:pPr>
            <w:r w:rsidRPr="00BB7CDA">
              <w:rPr>
                <w:lang w:val="en-US"/>
              </w:rPr>
              <w:t>B</w:t>
            </w:r>
          </w:p>
        </w:tc>
      </w:tr>
      <w:tr w:rsidR="009E0324" w:rsidRPr="00BB7CDA" w14:paraId="35AB5D55" w14:textId="77777777" w:rsidTr="009E0324"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103BED" w14:textId="77777777" w:rsidR="009E0324" w:rsidRPr="00BB7CDA" w:rsidRDefault="009E0324" w:rsidP="009E0324">
            <w:pPr>
              <w:pStyle w:val="afb"/>
              <w:numPr>
                <w:ilvl w:val="0"/>
                <w:numId w:val="4"/>
              </w:numPr>
              <w:spacing w:beforeAutospacing="0" w:afterAutospacing="0" w:line="240" w:lineRule="auto"/>
              <w:jc w:val="center"/>
            </w:pP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7E152" w14:textId="77777777" w:rsidR="009E0324" w:rsidRPr="00BB7CDA" w:rsidRDefault="009E0324" w:rsidP="009E0324">
            <w:pPr>
              <w:pStyle w:val="afb"/>
              <w:spacing w:beforeAutospacing="0" w:afterAutospacing="0" w:line="240" w:lineRule="auto"/>
              <w:rPr>
                <w:rFonts w:eastAsiaTheme="minorEastAsia"/>
                <w:szCs w:val="22"/>
                <w:lang w:eastAsia="en-US"/>
              </w:rPr>
            </w:pPr>
            <w:r w:rsidRPr="00BB7CDA">
              <w:rPr>
                <w:rFonts w:eastAsiaTheme="minorEastAsia"/>
                <w:szCs w:val="22"/>
                <w:lang w:eastAsia="en-US"/>
              </w:rPr>
              <w:t xml:space="preserve">Выполнена оценка внутриглазного давления </w:t>
            </w:r>
          </w:p>
        </w:tc>
        <w:tc>
          <w:tcPr>
            <w:tcW w:w="4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EBC1C2" w14:textId="77777777" w:rsidR="009E0324" w:rsidRPr="00BB7CDA" w:rsidRDefault="009E0324" w:rsidP="009E0324">
            <w:pPr>
              <w:pStyle w:val="afb"/>
              <w:spacing w:beforeAutospacing="0" w:afterAutospacing="0" w:line="240" w:lineRule="auto"/>
              <w:jc w:val="center"/>
            </w:pPr>
            <w:r w:rsidRPr="00BB7CDA">
              <w:t>2а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750771" w14:textId="77777777" w:rsidR="009E0324" w:rsidRPr="00BB7CDA" w:rsidRDefault="009E0324" w:rsidP="009E0324">
            <w:pPr>
              <w:pStyle w:val="afb"/>
              <w:spacing w:beforeAutospacing="0" w:afterAutospacing="0" w:line="240" w:lineRule="auto"/>
              <w:jc w:val="center"/>
              <w:rPr>
                <w:lang w:val="en-US"/>
              </w:rPr>
            </w:pPr>
            <w:r w:rsidRPr="00BB7CDA">
              <w:rPr>
                <w:lang w:val="en-US"/>
              </w:rPr>
              <w:t>B</w:t>
            </w:r>
          </w:p>
        </w:tc>
      </w:tr>
      <w:tr w:rsidR="009E0324" w:rsidRPr="00BB7CDA" w14:paraId="69E0FD4B" w14:textId="77777777" w:rsidTr="009E0324"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85335" w14:textId="77777777" w:rsidR="009E0324" w:rsidRPr="00BB7CDA" w:rsidRDefault="009E0324" w:rsidP="009E0324">
            <w:pPr>
              <w:pStyle w:val="afb"/>
              <w:numPr>
                <w:ilvl w:val="0"/>
                <w:numId w:val="4"/>
              </w:numPr>
              <w:spacing w:beforeAutospacing="0" w:afterAutospacing="0" w:line="240" w:lineRule="auto"/>
              <w:jc w:val="center"/>
            </w:pP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CDD1D" w14:textId="77777777" w:rsidR="009E0324" w:rsidRPr="00BB7CDA" w:rsidRDefault="009E0324" w:rsidP="009E0324">
            <w:pPr>
              <w:pStyle w:val="afb"/>
              <w:spacing w:beforeAutospacing="0" w:afterAutospacing="0" w:line="240" w:lineRule="auto"/>
              <w:rPr>
                <w:rFonts w:eastAsiaTheme="minorEastAsia"/>
                <w:szCs w:val="22"/>
                <w:lang w:eastAsia="en-US"/>
              </w:rPr>
            </w:pPr>
            <w:r w:rsidRPr="00BB7CDA">
              <w:rPr>
                <w:rFonts w:eastAsiaTheme="minorEastAsia"/>
                <w:szCs w:val="22"/>
                <w:lang w:eastAsia="en-US"/>
              </w:rPr>
              <w:t xml:space="preserve">Проведено медикаментозное лечение и/или хирургическое вмешательство (по показаниям) </w:t>
            </w:r>
          </w:p>
        </w:tc>
        <w:tc>
          <w:tcPr>
            <w:tcW w:w="4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8B789A" w14:textId="77777777" w:rsidR="009E0324" w:rsidRPr="00BB7CDA" w:rsidRDefault="009E0324" w:rsidP="009E0324">
            <w:pPr>
              <w:pStyle w:val="afb"/>
              <w:spacing w:beforeAutospacing="0" w:afterAutospacing="0" w:line="240" w:lineRule="auto"/>
              <w:jc w:val="center"/>
              <w:rPr>
                <w:lang w:val="en-US"/>
              </w:rPr>
            </w:pPr>
            <w:r w:rsidRPr="00BB7CDA">
              <w:t>1</w:t>
            </w:r>
            <w:r w:rsidRPr="00BB7CDA">
              <w:rPr>
                <w:lang w:val="en-US"/>
              </w:rPr>
              <w:t>b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9E8854" w14:textId="77777777" w:rsidR="009E0324" w:rsidRPr="00BB7CDA" w:rsidRDefault="009E0324" w:rsidP="009E0324">
            <w:pPr>
              <w:pStyle w:val="afb"/>
              <w:spacing w:beforeAutospacing="0" w:afterAutospacing="0" w:line="240" w:lineRule="auto"/>
              <w:jc w:val="center"/>
              <w:rPr>
                <w:lang w:val="en-US"/>
              </w:rPr>
            </w:pPr>
            <w:r w:rsidRPr="00BB7CDA">
              <w:rPr>
                <w:lang w:val="en-US"/>
              </w:rPr>
              <w:t>A</w:t>
            </w:r>
          </w:p>
        </w:tc>
      </w:tr>
      <w:tr w:rsidR="009E0324" w:rsidRPr="00BB7CDA" w14:paraId="73BCC1E8" w14:textId="77777777" w:rsidTr="009E0324"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20CF8" w14:textId="77777777" w:rsidR="009E0324" w:rsidRPr="00BB7CDA" w:rsidRDefault="009E0324" w:rsidP="009E0324">
            <w:pPr>
              <w:pStyle w:val="afb"/>
              <w:numPr>
                <w:ilvl w:val="0"/>
                <w:numId w:val="4"/>
              </w:numPr>
              <w:spacing w:beforeAutospacing="0" w:afterAutospacing="0" w:line="240" w:lineRule="auto"/>
              <w:jc w:val="center"/>
            </w:pP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98876C" w14:textId="77777777" w:rsidR="009E0324" w:rsidRPr="00BB7CDA" w:rsidRDefault="009E0324" w:rsidP="009E0324">
            <w:pPr>
              <w:pStyle w:val="afb"/>
              <w:spacing w:beforeAutospacing="0" w:afterAutospacing="0" w:line="240" w:lineRule="auto"/>
              <w:rPr>
                <w:rFonts w:eastAsiaTheme="minorEastAsia"/>
                <w:szCs w:val="22"/>
                <w:lang w:eastAsia="en-US"/>
              </w:rPr>
            </w:pPr>
            <w:r w:rsidRPr="00BB7CDA">
              <w:rPr>
                <w:rFonts w:eastAsiaTheme="minorEastAsia"/>
                <w:szCs w:val="22"/>
                <w:lang w:eastAsia="en-US"/>
              </w:rPr>
              <w:t xml:space="preserve">Достигнуто уменьшение или купирование клинических проявлений воспаления </w:t>
            </w:r>
          </w:p>
        </w:tc>
        <w:tc>
          <w:tcPr>
            <w:tcW w:w="4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0017F" w14:textId="77777777" w:rsidR="009E0324" w:rsidRPr="00BB7CDA" w:rsidRDefault="009E0324" w:rsidP="009E0324">
            <w:pPr>
              <w:pStyle w:val="afb"/>
              <w:spacing w:beforeAutospacing="0" w:afterAutospacing="0" w:line="240" w:lineRule="auto"/>
              <w:jc w:val="center"/>
              <w:rPr>
                <w:lang w:val="en-US"/>
              </w:rPr>
            </w:pPr>
            <w:r w:rsidRPr="00BB7CDA">
              <w:rPr>
                <w:lang w:val="en-US"/>
              </w:rPr>
              <w:t>-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60EA7" w14:textId="77777777" w:rsidR="009E0324" w:rsidRPr="00BB7CDA" w:rsidRDefault="009E0324" w:rsidP="009E0324">
            <w:pPr>
              <w:pStyle w:val="afb"/>
              <w:spacing w:beforeAutospacing="0" w:afterAutospacing="0" w:line="240" w:lineRule="auto"/>
              <w:jc w:val="center"/>
              <w:rPr>
                <w:lang w:val="en-US"/>
              </w:rPr>
            </w:pPr>
            <w:r w:rsidRPr="00BB7CDA">
              <w:rPr>
                <w:lang w:val="en-US"/>
              </w:rPr>
              <w:t>-</w:t>
            </w:r>
          </w:p>
        </w:tc>
      </w:tr>
      <w:tr w:rsidR="009E0324" w:rsidRPr="00BB7CDA" w14:paraId="095B7648" w14:textId="77777777" w:rsidTr="009E0324"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7D130" w14:textId="77777777" w:rsidR="009E0324" w:rsidRPr="00BB7CDA" w:rsidRDefault="009E0324" w:rsidP="009E0324">
            <w:pPr>
              <w:pStyle w:val="afb"/>
              <w:numPr>
                <w:ilvl w:val="0"/>
                <w:numId w:val="4"/>
              </w:numPr>
              <w:spacing w:beforeAutospacing="0" w:afterAutospacing="0" w:line="240" w:lineRule="auto"/>
              <w:jc w:val="center"/>
            </w:pP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D0EFE2" w14:textId="77777777" w:rsidR="009E0324" w:rsidRPr="00BB7CDA" w:rsidRDefault="009E0324" w:rsidP="009E0324">
            <w:pPr>
              <w:pStyle w:val="afb"/>
              <w:spacing w:beforeAutospacing="0" w:afterAutospacing="0" w:line="240" w:lineRule="auto"/>
              <w:rPr>
                <w:rFonts w:eastAsiaTheme="minorEastAsia"/>
                <w:szCs w:val="22"/>
                <w:lang w:eastAsia="en-US"/>
              </w:rPr>
            </w:pPr>
            <w:r w:rsidRPr="00BB7CDA">
              <w:rPr>
                <w:rFonts w:eastAsiaTheme="minorEastAsia"/>
                <w:szCs w:val="22"/>
                <w:lang w:eastAsia="en-US"/>
              </w:rPr>
              <w:t xml:space="preserve">Достигнуты стабилизация или повышение </w:t>
            </w:r>
            <w:proofErr w:type="spellStart"/>
            <w:r w:rsidRPr="00BB7CDA">
              <w:rPr>
                <w:rFonts w:eastAsiaTheme="minorEastAsia"/>
                <w:szCs w:val="22"/>
                <w:lang w:eastAsia="en-US"/>
              </w:rPr>
              <w:t>корригированнои</w:t>
            </w:r>
            <w:proofErr w:type="spellEnd"/>
            <w:r w:rsidRPr="00BB7CDA">
              <w:rPr>
                <w:rFonts w:eastAsiaTheme="minorEastAsia"/>
                <w:szCs w:val="22"/>
                <w:lang w:eastAsia="en-US"/>
              </w:rPr>
              <w:t xml:space="preserve">̆ остроты зрения </w:t>
            </w:r>
          </w:p>
        </w:tc>
        <w:tc>
          <w:tcPr>
            <w:tcW w:w="4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F9BF4" w14:textId="77777777" w:rsidR="009E0324" w:rsidRPr="00BB7CDA" w:rsidRDefault="009E0324" w:rsidP="009E0324">
            <w:pPr>
              <w:pStyle w:val="afb"/>
              <w:spacing w:beforeAutospacing="0" w:afterAutospacing="0" w:line="240" w:lineRule="auto"/>
              <w:jc w:val="center"/>
              <w:rPr>
                <w:lang w:val="en-US"/>
              </w:rPr>
            </w:pPr>
            <w:r w:rsidRPr="00BB7CDA">
              <w:rPr>
                <w:lang w:val="en-US"/>
              </w:rPr>
              <w:t>-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E93DE" w14:textId="77777777" w:rsidR="009E0324" w:rsidRPr="00BB7CDA" w:rsidRDefault="009E0324" w:rsidP="009E0324">
            <w:pPr>
              <w:pStyle w:val="afb"/>
              <w:spacing w:beforeAutospacing="0" w:afterAutospacing="0" w:line="240" w:lineRule="auto"/>
              <w:jc w:val="center"/>
              <w:rPr>
                <w:lang w:val="en-US"/>
              </w:rPr>
            </w:pPr>
            <w:r w:rsidRPr="00BB7CDA">
              <w:rPr>
                <w:lang w:val="en-US"/>
              </w:rPr>
              <w:t>-</w:t>
            </w:r>
          </w:p>
        </w:tc>
      </w:tr>
    </w:tbl>
    <w:p w14:paraId="4BFD47B8" w14:textId="0D9A5289" w:rsidR="009E0324" w:rsidRPr="00BB7CDA" w:rsidRDefault="009E0324" w:rsidP="005E1595">
      <w:pPr>
        <w:pStyle w:val="CustomContentNormal"/>
        <w:rPr>
          <w:rFonts w:cs="Times New Roman"/>
          <w:b w:val="0"/>
        </w:rPr>
      </w:pPr>
      <w:r w:rsidRPr="00BB7CDA">
        <w:rPr>
          <w:rFonts w:cs="Times New Roman"/>
        </w:rPr>
        <w:br w:type="page"/>
      </w:r>
      <w:bookmarkStart w:id="40" w:name="_Toc9430644"/>
      <w:r w:rsidR="005E1595" w:rsidRPr="00BB7CDA">
        <w:rPr>
          <w:rFonts w:cs="Times New Roman"/>
        </w:rPr>
        <w:lastRenderedPageBreak/>
        <w:t>7. Список литературы</w:t>
      </w:r>
      <w:bookmarkEnd w:id="40"/>
    </w:p>
    <w:p w14:paraId="15033E6C" w14:textId="77777777" w:rsidR="000D5E8F" w:rsidRPr="00BB7CDA" w:rsidRDefault="000D5E8F" w:rsidP="000D5E8F">
      <w:pPr>
        <w:pStyle w:val="afc"/>
        <w:numPr>
          <w:ilvl w:val="0"/>
          <w:numId w:val="44"/>
        </w:numPr>
        <w:spacing w:after="160" w:line="259" w:lineRule="auto"/>
        <w:rPr>
          <w:rFonts w:cs="Times New Roman"/>
          <w:szCs w:val="24"/>
        </w:rPr>
      </w:pPr>
      <w:r w:rsidRPr="00BB7CDA">
        <w:rPr>
          <w:rFonts w:cs="Times New Roman"/>
          <w:szCs w:val="24"/>
        </w:rPr>
        <w:t>Панова И.Е., Дроздова Е.А. Увеиты: руководство для врачей. М.: ООО «Издательство «Медицинское информационное агентство». – 2014. -  144 с.</w:t>
      </w:r>
    </w:p>
    <w:p w14:paraId="387E5F6B" w14:textId="77777777" w:rsidR="000D5E8F" w:rsidRPr="00BB7CDA" w:rsidRDefault="000D5E8F" w:rsidP="000D5E8F">
      <w:pPr>
        <w:pStyle w:val="afc"/>
        <w:numPr>
          <w:ilvl w:val="0"/>
          <w:numId w:val="44"/>
        </w:numPr>
        <w:spacing w:after="160" w:line="259" w:lineRule="auto"/>
        <w:rPr>
          <w:rFonts w:cs="Times New Roman"/>
          <w:szCs w:val="24"/>
        </w:rPr>
      </w:pPr>
      <w:proofErr w:type="spellStart"/>
      <w:r w:rsidRPr="00BB7CDA">
        <w:rPr>
          <w:rFonts w:cs="Times New Roman"/>
          <w:szCs w:val="24"/>
        </w:rPr>
        <w:t>Кацнельсон</w:t>
      </w:r>
      <w:proofErr w:type="spellEnd"/>
      <w:r w:rsidRPr="00BB7CDA">
        <w:rPr>
          <w:rFonts w:cs="Times New Roman"/>
          <w:szCs w:val="24"/>
        </w:rPr>
        <w:t xml:space="preserve"> Л.А., </w:t>
      </w:r>
      <w:proofErr w:type="spellStart"/>
      <w:r w:rsidRPr="00BB7CDA">
        <w:rPr>
          <w:rFonts w:cs="Times New Roman"/>
          <w:szCs w:val="24"/>
        </w:rPr>
        <w:t>Танковский</w:t>
      </w:r>
      <w:proofErr w:type="spellEnd"/>
      <w:r w:rsidRPr="00BB7CDA">
        <w:rPr>
          <w:rFonts w:cs="Times New Roman"/>
          <w:szCs w:val="24"/>
        </w:rPr>
        <w:t xml:space="preserve"> В.Э. Увеиты. (Клиника. Лечение). Издание второе, переработанное и дополненное. М.: 4-й филиал Воениздата. -  2003. - 286 с.</w:t>
      </w:r>
    </w:p>
    <w:p w14:paraId="631F6FD3" w14:textId="77777777" w:rsidR="000D5E8F" w:rsidRPr="00BB7CDA" w:rsidRDefault="000D5E8F" w:rsidP="000D5E8F">
      <w:pPr>
        <w:pStyle w:val="afc"/>
        <w:numPr>
          <w:ilvl w:val="0"/>
          <w:numId w:val="44"/>
        </w:numPr>
        <w:spacing w:after="160" w:line="259" w:lineRule="auto"/>
        <w:rPr>
          <w:rFonts w:cs="Times New Roman"/>
          <w:szCs w:val="24"/>
        </w:rPr>
      </w:pPr>
      <w:r w:rsidRPr="00BB7CDA">
        <w:rPr>
          <w:rFonts w:cs="Times New Roman"/>
          <w:szCs w:val="24"/>
        </w:rPr>
        <w:t>Устинова Е.И. Эндогенные увеиты (избранные лекции для врачей-офтальмологов). – СПб.: Эко-Вектор. - 2017. – 202 с.</w:t>
      </w:r>
    </w:p>
    <w:p w14:paraId="4811D754" w14:textId="77777777" w:rsidR="000D5E8F" w:rsidRPr="00BB7CDA" w:rsidRDefault="000D5E8F" w:rsidP="000D5E8F">
      <w:pPr>
        <w:pStyle w:val="afc"/>
        <w:numPr>
          <w:ilvl w:val="0"/>
          <w:numId w:val="44"/>
        </w:numPr>
        <w:spacing w:after="160" w:line="259" w:lineRule="auto"/>
        <w:rPr>
          <w:rFonts w:cs="Times New Roman"/>
          <w:szCs w:val="24"/>
          <w:lang w:val="en-US"/>
        </w:rPr>
      </w:pPr>
      <w:r w:rsidRPr="00BB7CDA">
        <w:rPr>
          <w:rFonts w:eastAsia="Times New Roman" w:cs="Times New Roman"/>
          <w:szCs w:val="24"/>
          <w:lang w:val="en-US"/>
        </w:rPr>
        <w:t xml:space="preserve">de Smet M.D., Taylor S.R., </w:t>
      </w:r>
      <w:proofErr w:type="spellStart"/>
      <w:r w:rsidRPr="00BB7CDA">
        <w:rPr>
          <w:rFonts w:eastAsia="Times New Roman" w:cs="Times New Roman"/>
          <w:szCs w:val="24"/>
          <w:lang w:val="en-US"/>
        </w:rPr>
        <w:t>Bodaghi</w:t>
      </w:r>
      <w:proofErr w:type="spellEnd"/>
      <w:r w:rsidRPr="00BB7CDA">
        <w:rPr>
          <w:rFonts w:eastAsia="Times New Roman" w:cs="Times New Roman"/>
          <w:szCs w:val="24"/>
          <w:lang w:val="en-US"/>
        </w:rPr>
        <w:t xml:space="preserve"> B., et al. Understanding uveitis: the impact of research on visual outcomes // Prog. Retin. Eye Res. – 2011. Vol. 30(6). – P.452–470.</w:t>
      </w:r>
    </w:p>
    <w:p w14:paraId="6F7E9E02" w14:textId="77777777" w:rsidR="000D5E8F" w:rsidRPr="00BB7CDA" w:rsidRDefault="000D5E8F" w:rsidP="000D5E8F">
      <w:pPr>
        <w:pStyle w:val="afc"/>
        <w:numPr>
          <w:ilvl w:val="0"/>
          <w:numId w:val="44"/>
        </w:numPr>
        <w:spacing w:after="160" w:line="259" w:lineRule="auto"/>
        <w:rPr>
          <w:rFonts w:cs="Times New Roman"/>
          <w:szCs w:val="24"/>
          <w:lang w:val="en-US"/>
        </w:rPr>
      </w:pPr>
      <w:proofErr w:type="spellStart"/>
      <w:r w:rsidRPr="00BB7CDA">
        <w:rPr>
          <w:rFonts w:eastAsia="Times New Roman" w:cs="Times New Roman"/>
          <w:szCs w:val="24"/>
          <w:lang w:val="en-US"/>
        </w:rPr>
        <w:t>Airody</w:t>
      </w:r>
      <w:proofErr w:type="spellEnd"/>
      <w:r w:rsidRPr="00BB7CDA">
        <w:rPr>
          <w:rFonts w:eastAsia="Times New Roman" w:cs="Times New Roman"/>
          <w:szCs w:val="24"/>
          <w:lang w:val="en-US"/>
        </w:rPr>
        <w:t xml:space="preserve"> A., Heath G., Lightman S., Gale R. Non-Infectious Uveitis: </w:t>
      </w:r>
      <w:proofErr w:type="spellStart"/>
      <w:r w:rsidRPr="00BB7CDA">
        <w:rPr>
          <w:rFonts w:eastAsia="Times New Roman" w:cs="Times New Roman"/>
          <w:szCs w:val="24"/>
          <w:lang w:val="en-US"/>
        </w:rPr>
        <w:t>Optimising</w:t>
      </w:r>
      <w:proofErr w:type="spellEnd"/>
      <w:r w:rsidRPr="00BB7CDA">
        <w:rPr>
          <w:rFonts w:eastAsia="Times New Roman" w:cs="Times New Roman"/>
          <w:szCs w:val="24"/>
          <w:lang w:val="en-US"/>
        </w:rPr>
        <w:t xml:space="preserve"> the Therapeutic Response// Drugs. – 2016. – Vol.76. – P.27-39. </w:t>
      </w:r>
    </w:p>
    <w:p w14:paraId="6780B387" w14:textId="77777777" w:rsidR="000D5E8F" w:rsidRPr="00BB7CDA" w:rsidRDefault="000D5E8F" w:rsidP="000D5E8F">
      <w:pPr>
        <w:pStyle w:val="afc"/>
        <w:numPr>
          <w:ilvl w:val="0"/>
          <w:numId w:val="44"/>
        </w:numPr>
        <w:spacing w:after="160" w:line="259" w:lineRule="auto"/>
        <w:rPr>
          <w:rFonts w:cs="Times New Roman"/>
          <w:szCs w:val="24"/>
          <w:lang w:val="en-US"/>
        </w:rPr>
      </w:pPr>
      <w:r w:rsidRPr="00BB7CDA">
        <w:rPr>
          <w:rFonts w:cs="Times New Roman"/>
          <w:lang w:val="en-US"/>
        </w:rPr>
        <w:t xml:space="preserve">Lin P., </w:t>
      </w:r>
      <w:proofErr w:type="spellStart"/>
      <w:r w:rsidRPr="00BB7CDA">
        <w:rPr>
          <w:rFonts w:cs="Times New Roman"/>
          <w:lang w:val="en-US"/>
        </w:rPr>
        <w:t>Suhler</w:t>
      </w:r>
      <w:proofErr w:type="spellEnd"/>
      <w:r w:rsidRPr="00BB7CDA">
        <w:rPr>
          <w:rFonts w:cs="Times New Roman"/>
          <w:lang w:val="en-US"/>
        </w:rPr>
        <w:t xml:space="preserve"> E.B., Rosenbaum J.T. The future of uveitis treatment //Ophthalmology. – 2014. – Vo.121. – P.365–376</w:t>
      </w:r>
    </w:p>
    <w:p w14:paraId="4F74252C" w14:textId="77777777" w:rsidR="000D5E8F" w:rsidRPr="00BB7CDA" w:rsidRDefault="000D5E8F" w:rsidP="000D5E8F">
      <w:pPr>
        <w:pStyle w:val="afc"/>
        <w:numPr>
          <w:ilvl w:val="0"/>
          <w:numId w:val="44"/>
        </w:numPr>
        <w:jc w:val="both"/>
        <w:rPr>
          <w:rFonts w:cs="Times New Roman"/>
          <w:lang w:val="en-US"/>
        </w:rPr>
      </w:pPr>
      <w:proofErr w:type="spellStart"/>
      <w:r w:rsidRPr="00BB7CDA">
        <w:rPr>
          <w:rFonts w:cs="Times New Roman"/>
          <w:lang w:val="en-US"/>
        </w:rPr>
        <w:t>Durrani</w:t>
      </w:r>
      <w:proofErr w:type="spellEnd"/>
      <w:r w:rsidRPr="00BB7CDA">
        <w:rPr>
          <w:rFonts w:cs="Times New Roman"/>
          <w:lang w:val="en-US"/>
        </w:rPr>
        <w:t xml:space="preserve"> O.M., Meads C.A., Murray P.I. Uveitis: a potentially blinding disease//</w:t>
      </w:r>
      <w:proofErr w:type="spellStart"/>
      <w:r w:rsidRPr="00BB7CDA">
        <w:rPr>
          <w:rFonts w:cs="Times New Roman"/>
          <w:lang w:val="en-US"/>
        </w:rPr>
        <w:t>Ophthalmologica</w:t>
      </w:r>
      <w:proofErr w:type="spellEnd"/>
      <w:r w:rsidRPr="00BB7CDA">
        <w:rPr>
          <w:rFonts w:cs="Times New Roman"/>
          <w:lang w:val="en-US"/>
        </w:rPr>
        <w:t xml:space="preserve">. – 2004. – Vol. 218. – P.223–236.  </w:t>
      </w:r>
    </w:p>
    <w:p w14:paraId="35C2EEBD" w14:textId="77777777" w:rsidR="000D5E8F" w:rsidRPr="00BB7CDA" w:rsidRDefault="000D5E8F" w:rsidP="000D5E8F">
      <w:pPr>
        <w:pStyle w:val="afc"/>
        <w:numPr>
          <w:ilvl w:val="0"/>
          <w:numId w:val="44"/>
        </w:numPr>
        <w:jc w:val="both"/>
        <w:rPr>
          <w:rFonts w:cs="Times New Roman"/>
        </w:rPr>
      </w:pPr>
      <w:r w:rsidRPr="00BB7CDA">
        <w:rPr>
          <w:rFonts w:cs="Times New Roman"/>
        </w:rPr>
        <w:t>Дроздова Е.А., Теплова С.Н. Роль нарушения процессов регуляции иммунного ответа в патогенезе увеита, ассоциированного с ревматическими заболеваниями// Вестник офтальмологии. – 2008. – Т. 124. - №3. – С. 23-26.</w:t>
      </w:r>
    </w:p>
    <w:p w14:paraId="124D95C4" w14:textId="77777777" w:rsidR="000D5E8F" w:rsidRPr="00BB7CDA" w:rsidRDefault="000D5E8F" w:rsidP="000D5E8F">
      <w:pPr>
        <w:pStyle w:val="afc"/>
        <w:numPr>
          <w:ilvl w:val="0"/>
          <w:numId w:val="44"/>
        </w:numPr>
        <w:jc w:val="both"/>
        <w:rPr>
          <w:rFonts w:cs="Times New Roman"/>
          <w:lang w:val="en-US"/>
        </w:rPr>
      </w:pPr>
      <w:r w:rsidRPr="00BB7CDA">
        <w:rPr>
          <w:rFonts w:cs="Times New Roman"/>
          <w:lang w:val="en-US"/>
        </w:rPr>
        <w:t xml:space="preserve">Boyd S.R., Young S., Lightman S. Immunopathology of the noninfectious posterior and intermediate </w:t>
      </w:r>
      <w:proofErr w:type="spellStart"/>
      <w:r w:rsidRPr="00BB7CDA">
        <w:rPr>
          <w:rFonts w:cs="Times New Roman"/>
          <w:lang w:val="en-US"/>
        </w:rPr>
        <w:t>uveitides</w:t>
      </w:r>
      <w:proofErr w:type="spellEnd"/>
      <w:r w:rsidRPr="00BB7CDA">
        <w:rPr>
          <w:rFonts w:cs="Times New Roman"/>
          <w:lang w:val="en-US"/>
        </w:rPr>
        <w:t>//</w:t>
      </w:r>
      <w:proofErr w:type="spellStart"/>
      <w:r w:rsidRPr="00BB7CDA">
        <w:rPr>
          <w:rFonts w:cs="Times New Roman"/>
          <w:lang w:val="en-US"/>
        </w:rPr>
        <w:t>Surv</w:t>
      </w:r>
      <w:proofErr w:type="spellEnd"/>
      <w:r w:rsidRPr="00BB7CDA">
        <w:rPr>
          <w:rFonts w:cs="Times New Roman"/>
          <w:lang w:val="en-US"/>
        </w:rPr>
        <w:t xml:space="preserve">. </w:t>
      </w:r>
      <w:proofErr w:type="spellStart"/>
      <w:r w:rsidRPr="00BB7CDA">
        <w:rPr>
          <w:rFonts w:cs="Times New Roman"/>
          <w:lang w:val="en-US"/>
        </w:rPr>
        <w:t>Ophthalmol</w:t>
      </w:r>
      <w:proofErr w:type="spellEnd"/>
      <w:r w:rsidRPr="00BB7CDA">
        <w:rPr>
          <w:rFonts w:cs="Times New Roman"/>
          <w:lang w:val="en-US"/>
        </w:rPr>
        <w:t xml:space="preserve">. – 2011. – Vol.46. – P.209–233. </w:t>
      </w:r>
    </w:p>
    <w:p w14:paraId="45773028" w14:textId="77777777" w:rsidR="000D5E8F" w:rsidRPr="00BB7CDA" w:rsidRDefault="000D5E8F" w:rsidP="000D5E8F">
      <w:pPr>
        <w:pStyle w:val="afc"/>
        <w:numPr>
          <w:ilvl w:val="0"/>
          <w:numId w:val="44"/>
        </w:numPr>
        <w:jc w:val="both"/>
        <w:rPr>
          <w:rFonts w:cs="Times New Roman"/>
          <w:lang w:val="en-US"/>
        </w:rPr>
      </w:pPr>
      <w:proofErr w:type="spellStart"/>
      <w:r w:rsidRPr="00BB7CDA">
        <w:rPr>
          <w:rFonts w:cs="Times New Roman"/>
          <w:lang w:val="en-US"/>
        </w:rPr>
        <w:t>Rothova</w:t>
      </w:r>
      <w:proofErr w:type="spellEnd"/>
      <w:r w:rsidRPr="00BB7CDA">
        <w:rPr>
          <w:rFonts w:cs="Times New Roman"/>
          <w:lang w:val="en-US"/>
        </w:rPr>
        <w:t xml:space="preserve"> A., </w:t>
      </w:r>
      <w:proofErr w:type="spellStart"/>
      <w:r w:rsidRPr="00BB7CDA">
        <w:rPr>
          <w:rFonts w:cs="Times New Roman"/>
          <w:lang w:val="en-US"/>
        </w:rPr>
        <w:t>Suttorp</w:t>
      </w:r>
      <w:proofErr w:type="spellEnd"/>
      <w:r w:rsidRPr="00BB7CDA">
        <w:rPr>
          <w:rFonts w:cs="Times New Roman"/>
          <w:lang w:val="en-US"/>
        </w:rPr>
        <w:t xml:space="preserve">-van </w:t>
      </w:r>
      <w:proofErr w:type="spellStart"/>
      <w:r w:rsidRPr="00BB7CDA">
        <w:rPr>
          <w:rFonts w:cs="Times New Roman"/>
          <w:lang w:val="en-US"/>
        </w:rPr>
        <w:t>Schulten</w:t>
      </w:r>
      <w:proofErr w:type="spellEnd"/>
      <w:r w:rsidRPr="00BB7CDA">
        <w:rPr>
          <w:rFonts w:cs="Times New Roman"/>
          <w:lang w:val="en-US"/>
        </w:rPr>
        <w:t xml:space="preserve"> M.S., Frits </w:t>
      </w:r>
      <w:proofErr w:type="spellStart"/>
      <w:r w:rsidRPr="00BB7CDA">
        <w:rPr>
          <w:rFonts w:cs="Times New Roman"/>
          <w:lang w:val="en-US"/>
        </w:rPr>
        <w:t>Treffers</w:t>
      </w:r>
      <w:proofErr w:type="spellEnd"/>
      <w:r w:rsidRPr="00BB7CDA">
        <w:rPr>
          <w:rFonts w:cs="Times New Roman"/>
          <w:lang w:val="en-US"/>
        </w:rPr>
        <w:t xml:space="preserve"> W., et al. Causes and frequency of blindness in patients with intraocular inflammatory disease// Br. J. </w:t>
      </w:r>
      <w:proofErr w:type="spellStart"/>
      <w:r w:rsidRPr="00BB7CDA">
        <w:rPr>
          <w:rFonts w:cs="Times New Roman"/>
          <w:lang w:val="en-US"/>
        </w:rPr>
        <w:t>Ophthalmol</w:t>
      </w:r>
      <w:proofErr w:type="spellEnd"/>
      <w:r w:rsidRPr="00BB7CDA">
        <w:rPr>
          <w:rFonts w:cs="Times New Roman"/>
          <w:lang w:val="en-US"/>
        </w:rPr>
        <w:t>. – 1996. - Vol. 80(4). – P.332–336.</w:t>
      </w:r>
    </w:p>
    <w:p w14:paraId="087F51F7" w14:textId="77777777" w:rsidR="000D5E8F" w:rsidRPr="00BB7CDA" w:rsidRDefault="000D5E8F" w:rsidP="000D5E8F">
      <w:pPr>
        <w:pStyle w:val="afc"/>
        <w:numPr>
          <w:ilvl w:val="0"/>
          <w:numId w:val="44"/>
        </w:numPr>
        <w:spacing w:after="160" w:line="259" w:lineRule="auto"/>
        <w:rPr>
          <w:rFonts w:cs="Times New Roman"/>
          <w:szCs w:val="24"/>
          <w:lang w:val="en-US"/>
        </w:rPr>
      </w:pPr>
      <w:proofErr w:type="spellStart"/>
      <w:r w:rsidRPr="00BB7CDA">
        <w:rPr>
          <w:rFonts w:cs="Times New Roman"/>
          <w:lang w:val="en-US"/>
        </w:rPr>
        <w:t>Gritz</w:t>
      </w:r>
      <w:proofErr w:type="spellEnd"/>
      <w:r w:rsidRPr="00BB7CDA">
        <w:rPr>
          <w:rFonts w:cs="Times New Roman"/>
          <w:lang w:val="en-US"/>
        </w:rPr>
        <w:t xml:space="preserve"> D.C., Wong I.G. Incidence and prevalence of uveitis in Northern California; the Northern California Epidemiology of Uveitis Study//Ophthalmology. – 2004. – Vol.111. - P.491-500</w:t>
      </w:r>
    </w:p>
    <w:p w14:paraId="177825A2" w14:textId="15207A6B" w:rsidR="000D5E8F" w:rsidRPr="00BB7CDA" w:rsidRDefault="00A059FE" w:rsidP="000D5E8F">
      <w:pPr>
        <w:pStyle w:val="afc"/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rFonts w:cs="Times New Roman"/>
          <w:szCs w:val="24"/>
          <w:lang w:val="en-US"/>
        </w:rPr>
      </w:pPr>
      <w:hyperlink r:id="rId9" w:history="1">
        <w:r w:rsidR="000D5E8F" w:rsidRPr="00BB7CDA">
          <w:rPr>
            <w:rFonts w:cs="Times New Roman"/>
            <w:szCs w:val="24"/>
            <w:lang w:val="en-US"/>
          </w:rPr>
          <w:t>Levy-Clarke G., Jabs D.A., Read R.W. et al. Expert panel recommendations for the use of anti-tumor necrosis factor biologic agents in patients with ocular inflammatory disorders. // Ophthalmology. -  2014. – Vol. 121(3). – P. 785-</w:t>
        </w:r>
        <w:r w:rsidR="00D43380" w:rsidRPr="00BB7CDA">
          <w:rPr>
            <w:rFonts w:cs="Times New Roman"/>
            <w:szCs w:val="24"/>
            <w:lang w:val="en-US"/>
          </w:rPr>
          <w:t>3</w:t>
        </w:r>
        <w:r w:rsidR="000D5E8F" w:rsidRPr="00BB7CDA">
          <w:rPr>
            <w:rFonts w:cs="Times New Roman"/>
            <w:szCs w:val="24"/>
            <w:lang w:val="en-US"/>
          </w:rPr>
          <w:t>6.</w:t>
        </w:r>
      </w:hyperlink>
    </w:p>
    <w:p w14:paraId="77487477" w14:textId="77777777" w:rsidR="000D5E8F" w:rsidRPr="00BB7CDA" w:rsidRDefault="000D5E8F" w:rsidP="000D5E8F">
      <w:pPr>
        <w:pStyle w:val="afc"/>
        <w:numPr>
          <w:ilvl w:val="0"/>
          <w:numId w:val="44"/>
        </w:numPr>
        <w:spacing w:after="160" w:line="259" w:lineRule="auto"/>
        <w:rPr>
          <w:rFonts w:cs="Times New Roman"/>
          <w:szCs w:val="24"/>
          <w:lang w:val="en-US"/>
        </w:rPr>
      </w:pPr>
      <w:proofErr w:type="spellStart"/>
      <w:r w:rsidRPr="00BB7CDA">
        <w:rPr>
          <w:rFonts w:cs="Times New Roman"/>
          <w:szCs w:val="24"/>
          <w:lang w:val="en-US"/>
        </w:rPr>
        <w:t>Muhaya</w:t>
      </w:r>
      <w:proofErr w:type="spellEnd"/>
      <w:r w:rsidRPr="00BB7CDA">
        <w:rPr>
          <w:rFonts w:cs="Times New Roman"/>
          <w:szCs w:val="24"/>
          <w:lang w:val="en-US"/>
        </w:rPr>
        <w:t xml:space="preserve"> M. Characterization of phenotype and cytokine profiles of T cell lines derived from vitreous </w:t>
      </w:r>
      <w:proofErr w:type="spellStart"/>
      <w:r w:rsidRPr="00BB7CDA">
        <w:rPr>
          <w:rFonts w:cs="Times New Roman"/>
          <w:szCs w:val="24"/>
          <w:lang w:val="en-US"/>
        </w:rPr>
        <w:t>humour</w:t>
      </w:r>
      <w:proofErr w:type="spellEnd"/>
      <w:r w:rsidRPr="00BB7CDA">
        <w:rPr>
          <w:rFonts w:cs="Times New Roman"/>
          <w:szCs w:val="24"/>
          <w:lang w:val="en-US"/>
        </w:rPr>
        <w:t xml:space="preserve"> in ocular inflammation in man // Clin Exp Immunol. -  1999. -  Vol. 116. -  P. 410-414.</w:t>
      </w:r>
    </w:p>
    <w:p w14:paraId="31A8F769" w14:textId="77777777" w:rsidR="000D5E8F" w:rsidRPr="00BB7CDA" w:rsidRDefault="000D5E8F" w:rsidP="000D5E8F">
      <w:pPr>
        <w:pStyle w:val="afc"/>
        <w:numPr>
          <w:ilvl w:val="0"/>
          <w:numId w:val="44"/>
        </w:numPr>
        <w:spacing w:after="160" w:line="259" w:lineRule="auto"/>
        <w:rPr>
          <w:rFonts w:cs="Times New Roman"/>
          <w:szCs w:val="24"/>
          <w:lang w:val="en-US"/>
        </w:rPr>
      </w:pPr>
      <w:proofErr w:type="spellStart"/>
      <w:r w:rsidRPr="00BB7CDA">
        <w:rPr>
          <w:rFonts w:cs="Times New Roman"/>
          <w:szCs w:val="24"/>
          <w:lang w:val="en-US"/>
        </w:rPr>
        <w:t>Romagnani</w:t>
      </w:r>
      <w:proofErr w:type="spellEnd"/>
      <w:r w:rsidRPr="00BB7CDA">
        <w:rPr>
          <w:rFonts w:cs="Times New Roman"/>
          <w:szCs w:val="24"/>
          <w:lang w:val="en-US"/>
        </w:rPr>
        <w:t xml:space="preserve"> S. Lymphokine production by human T cells in disease state. // Ann Rev Immunol. – 1994. – Vol. 12. – P.227-257.</w:t>
      </w:r>
    </w:p>
    <w:p w14:paraId="3A284C7D" w14:textId="77777777" w:rsidR="000D5E8F" w:rsidRPr="00BB7CDA" w:rsidRDefault="000D5E8F" w:rsidP="000D5E8F">
      <w:pPr>
        <w:pStyle w:val="afc"/>
        <w:numPr>
          <w:ilvl w:val="0"/>
          <w:numId w:val="44"/>
        </w:numPr>
        <w:spacing w:after="160" w:line="259" w:lineRule="auto"/>
        <w:rPr>
          <w:rFonts w:cs="Times New Roman"/>
          <w:szCs w:val="24"/>
          <w:lang w:val="en-US"/>
        </w:rPr>
      </w:pPr>
      <w:r w:rsidRPr="00BB7CDA">
        <w:rPr>
          <w:rStyle w:val="affa"/>
          <w:rFonts w:cs="Times New Roman"/>
          <w:i w:val="0"/>
          <w:lang w:val="en-US"/>
        </w:rPr>
        <w:t xml:space="preserve">Jabs D.A., </w:t>
      </w:r>
      <w:proofErr w:type="spellStart"/>
      <w:r w:rsidRPr="00BB7CDA">
        <w:rPr>
          <w:rStyle w:val="affa"/>
          <w:rFonts w:cs="Times New Roman"/>
          <w:i w:val="0"/>
          <w:lang w:val="en-US"/>
        </w:rPr>
        <w:t>Nussenblatt</w:t>
      </w:r>
      <w:proofErr w:type="spellEnd"/>
      <w:r w:rsidRPr="00BB7CDA">
        <w:rPr>
          <w:rStyle w:val="affa"/>
          <w:rFonts w:cs="Times New Roman"/>
          <w:i w:val="0"/>
          <w:lang w:val="en-US"/>
        </w:rPr>
        <w:t xml:space="preserve"> R.B., Rosenbaum J.T. Standardization of uveitis nomenclature (SUN) for reporting clinical data. Results of the First International Workshop//Am. J. </w:t>
      </w:r>
      <w:proofErr w:type="spellStart"/>
      <w:r w:rsidRPr="00BB7CDA">
        <w:rPr>
          <w:rStyle w:val="affa"/>
          <w:rFonts w:cs="Times New Roman"/>
          <w:i w:val="0"/>
          <w:lang w:val="en-US"/>
        </w:rPr>
        <w:t>Ophthalmol</w:t>
      </w:r>
      <w:proofErr w:type="spellEnd"/>
      <w:r w:rsidRPr="00BB7CDA">
        <w:rPr>
          <w:rStyle w:val="affa"/>
          <w:rFonts w:cs="Times New Roman"/>
          <w:i w:val="0"/>
          <w:lang w:val="en-US"/>
        </w:rPr>
        <w:t>. – 2005. – Vol.140(3). –P.509–516</w:t>
      </w:r>
      <w:r w:rsidRPr="00BB7CDA">
        <w:rPr>
          <w:rFonts w:cs="Times New Roman"/>
          <w:szCs w:val="24"/>
          <w:lang w:val="en-US"/>
        </w:rPr>
        <w:t>.</w:t>
      </w:r>
    </w:p>
    <w:p w14:paraId="370B2CFB" w14:textId="77777777" w:rsidR="000D5E8F" w:rsidRPr="00BB7CDA" w:rsidRDefault="000D5E8F" w:rsidP="000D5E8F">
      <w:pPr>
        <w:pStyle w:val="afc"/>
        <w:numPr>
          <w:ilvl w:val="0"/>
          <w:numId w:val="44"/>
        </w:numPr>
        <w:spacing w:after="160" w:line="259" w:lineRule="auto"/>
        <w:rPr>
          <w:rFonts w:cs="Times New Roman"/>
          <w:szCs w:val="24"/>
          <w:lang w:val="en-US"/>
        </w:rPr>
      </w:pPr>
      <w:proofErr w:type="spellStart"/>
      <w:r w:rsidRPr="00BB7CDA">
        <w:rPr>
          <w:rFonts w:cs="Times New Roman"/>
          <w:lang w:val="en-US"/>
        </w:rPr>
        <w:t>Miserocchi</w:t>
      </w:r>
      <w:proofErr w:type="spellEnd"/>
      <w:r w:rsidRPr="00BB7CDA">
        <w:rPr>
          <w:rFonts w:cs="Times New Roman"/>
          <w:lang w:val="en-US"/>
        </w:rPr>
        <w:t xml:space="preserve"> E., </w:t>
      </w:r>
      <w:proofErr w:type="spellStart"/>
      <w:r w:rsidRPr="00BB7CDA">
        <w:rPr>
          <w:rFonts w:cs="Times New Roman"/>
          <w:lang w:val="en-US"/>
        </w:rPr>
        <w:t>Fogliato</w:t>
      </w:r>
      <w:proofErr w:type="spellEnd"/>
      <w:r w:rsidRPr="00BB7CDA">
        <w:rPr>
          <w:rFonts w:cs="Times New Roman"/>
          <w:lang w:val="en-US"/>
        </w:rPr>
        <w:t xml:space="preserve"> G., </w:t>
      </w:r>
      <w:proofErr w:type="spellStart"/>
      <w:r w:rsidRPr="00BB7CDA">
        <w:rPr>
          <w:rFonts w:cs="Times New Roman"/>
          <w:lang w:val="en-US"/>
        </w:rPr>
        <w:t>Modorati</w:t>
      </w:r>
      <w:proofErr w:type="spellEnd"/>
      <w:r w:rsidRPr="00BB7CDA">
        <w:rPr>
          <w:rFonts w:cs="Times New Roman"/>
          <w:lang w:val="en-US"/>
        </w:rPr>
        <w:t xml:space="preserve"> G., Bandello F. Review on the worldwide epidemiology of uveitis // Eur. J. </w:t>
      </w:r>
      <w:proofErr w:type="spellStart"/>
      <w:proofErr w:type="gramStart"/>
      <w:r w:rsidRPr="00BB7CDA">
        <w:rPr>
          <w:rFonts w:cs="Times New Roman"/>
          <w:lang w:val="en-US"/>
        </w:rPr>
        <w:t>Ophthalmol</w:t>
      </w:r>
      <w:proofErr w:type="spellEnd"/>
      <w:r w:rsidRPr="00BB7CDA">
        <w:rPr>
          <w:rFonts w:cs="Times New Roman"/>
          <w:lang w:val="en-US"/>
        </w:rPr>
        <w:t>.-</w:t>
      </w:r>
      <w:proofErr w:type="gramEnd"/>
      <w:r w:rsidRPr="00BB7CDA">
        <w:rPr>
          <w:rFonts w:cs="Times New Roman"/>
          <w:lang w:val="en-US"/>
        </w:rPr>
        <w:t xml:space="preserve">  </w:t>
      </w:r>
      <w:r w:rsidRPr="00BB7CDA">
        <w:rPr>
          <w:rFonts w:cs="Times New Roman"/>
        </w:rPr>
        <w:t xml:space="preserve">2013. </w:t>
      </w:r>
      <w:proofErr w:type="spellStart"/>
      <w:r w:rsidRPr="00BB7CDA">
        <w:rPr>
          <w:rFonts w:cs="Times New Roman"/>
        </w:rPr>
        <w:t>Vol</w:t>
      </w:r>
      <w:proofErr w:type="spellEnd"/>
      <w:r w:rsidRPr="00BB7CDA">
        <w:rPr>
          <w:rFonts w:cs="Times New Roman"/>
        </w:rPr>
        <w:t>. 23(5). –P.705–717</w:t>
      </w:r>
    </w:p>
    <w:p w14:paraId="42C95D4B" w14:textId="77777777" w:rsidR="000D5E8F" w:rsidRPr="00BB7CDA" w:rsidRDefault="000D5E8F" w:rsidP="000D5E8F">
      <w:pPr>
        <w:pStyle w:val="afc"/>
        <w:numPr>
          <w:ilvl w:val="0"/>
          <w:numId w:val="44"/>
        </w:numPr>
        <w:spacing w:after="160" w:line="259" w:lineRule="auto"/>
        <w:rPr>
          <w:rFonts w:cs="Times New Roman"/>
          <w:szCs w:val="24"/>
          <w:lang w:val="en-US"/>
        </w:rPr>
      </w:pPr>
      <w:r w:rsidRPr="00BB7CDA">
        <w:rPr>
          <w:rFonts w:cs="Times New Roman"/>
          <w:szCs w:val="24"/>
          <w:lang w:val="en-US"/>
        </w:rPr>
        <w:t xml:space="preserve">Cimino L., Auer C., </w:t>
      </w:r>
      <w:proofErr w:type="spellStart"/>
      <w:r w:rsidRPr="00BB7CDA">
        <w:rPr>
          <w:rFonts w:cs="Times New Roman"/>
          <w:szCs w:val="24"/>
          <w:lang w:val="en-US"/>
        </w:rPr>
        <w:t>Herbort</w:t>
      </w:r>
      <w:proofErr w:type="spellEnd"/>
      <w:r w:rsidRPr="00BB7CDA">
        <w:rPr>
          <w:rFonts w:cs="Times New Roman"/>
          <w:szCs w:val="24"/>
          <w:lang w:val="en-US"/>
        </w:rPr>
        <w:t xml:space="preserve"> C.P. Sensitivity of indocyanine green angiography for the follow-up of active inflammatory </w:t>
      </w:r>
      <w:proofErr w:type="spellStart"/>
      <w:r w:rsidRPr="00BB7CDA">
        <w:rPr>
          <w:rFonts w:cs="Times New Roman"/>
          <w:szCs w:val="24"/>
          <w:lang w:val="en-US"/>
        </w:rPr>
        <w:t>choriocapillaropathies</w:t>
      </w:r>
      <w:proofErr w:type="spellEnd"/>
      <w:r w:rsidRPr="00BB7CDA">
        <w:rPr>
          <w:rFonts w:cs="Times New Roman"/>
          <w:szCs w:val="24"/>
          <w:lang w:val="en-US"/>
        </w:rPr>
        <w:t xml:space="preserve">. // </w:t>
      </w:r>
      <w:proofErr w:type="spellStart"/>
      <w:r w:rsidRPr="00BB7CDA">
        <w:rPr>
          <w:rFonts w:cs="Times New Roman"/>
          <w:szCs w:val="24"/>
          <w:lang w:val="en-US"/>
        </w:rPr>
        <w:t>Ocul</w:t>
      </w:r>
      <w:proofErr w:type="spellEnd"/>
      <w:r w:rsidRPr="00BB7CDA">
        <w:rPr>
          <w:rFonts w:cs="Times New Roman"/>
          <w:szCs w:val="24"/>
          <w:lang w:val="en-US"/>
        </w:rPr>
        <w:t xml:space="preserve"> Immunol </w:t>
      </w:r>
      <w:proofErr w:type="spellStart"/>
      <w:r w:rsidRPr="00BB7CDA">
        <w:rPr>
          <w:rFonts w:cs="Times New Roman"/>
          <w:szCs w:val="24"/>
          <w:lang w:val="en-US"/>
        </w:rPr>
        <w:t>Inflamm</w:t>
      </w:r>
      <w:proofErr w:type="spellEnd"/>
      <w:r w:rsidRPr="00BB7CDA">
        <w:rPr>
          <w:rFonts w:cs="Times New Roman"/>
          <w:szCs w:val="24"/>
          <w:lang w:val="en-US"/>
        </w:rPr>
        <w:t>. –2000. -  Vol.8(4). – P.275-283.</w:t>
      </w:r>
    </w:p>
    <w:p w14:paraId="420CE45B" w14:textId="77777777" w:rsidR="000D5E8F" w:rsidRPr="00BB7CDA" w:rsidRDefault="000D5E8F" w:rsidP="000D5E8F">
      <w:pPr>
        <w:pStyle w:val="afc"/>
        <w:numPr>
          <w:ilvl w:val="0"/>
          <w:numId w:val="44"/>
        </w:numPr>
        <w:spacing w:after="160" w:line="259" w:lineRule="auto"/>
        <w:rPr>
          <w:rFonts w:cs="Times New Roman"/>
          <w:szCs w:val="24"/>
          <w:lang w:val="en-US"/>
        </w:rPr>
      </w:pPr>
      <w:r w:rsidRPr="00BB7CDA">
        <w:rPr>
          <w:rFonts w:cs="Times New Roman"/>
        </w:rPr>
        <w:t>Дроздова Е.А. Вопросы классификации и эпидемиологии увеитов//Российский медицинский журнал. «Клиническая офтальмология». 2016. - №3. – С.155-159.</w:t>
      </w:r>
    </w:p>
    <w:p w14:paraId="03A1564C" w14:textId="77777777" w:rsidR="000D5E8F" w:rsidRPr="00BB7CDA" w:rsidRDefault="000D5E8F" w:rsidP="000D5E8F">
      <w:pPr>
        <w:pStyle w:val="afc"/>
        <w:numPr>
          <w:ilvl w:val="0"/>
          <w:numId w:val="44"/>
        </w:numPr>
        <w:spacing w:after="160" w:line="259" w:lineRule="auto"/>
        <w:rPr>
          <w:rFonts w:cs="Times New Roman"/>
          <w:szCs w:val="24"/>
          <w:lang w:val="en-US"/>
        </w:rPr>
      </w:pPr>
      <w:r w:rsidRPr="00BB7CDA">
        <w:rPr>
          <w:rFonts w:cs="Times New Roman"/>
          <w:lang w:val="en-US"/>
        </w:rPr>
        <w:t xml:space="preserve">Cunningham E.T. Jr, </w:t>
      </w:r>
      <w:proofErr w:type="spellStart"/>
      <w:r w:rsidRPr="00BB7CDA">
        <w:rPr>
          <w:rFonts w:cs="Times New Roman"/>
          <w:lang w:val="en-US"/>
        </w:rPr>
        <w:t>Wender</w:t>
      </w:r>
      <w:proofErr w:type="spellEnd"/>
      <w:r w:rsidRPr="00BB7CDA">
        <w:rPr>
          <w:rFonts w:cs="Times New Roman"/>
          <w:lang w:val="en-US"/>
        </w:rPr>
        <w:t xml:space="preserve"> J.D. Practical approach to the use of corticosteroids in patients with uveitis. // Can J </w:t>
      </w:r>
      <w:proofErr w:type="spellStart"/>
      <w:r w:rsidRPr="00BB7CDA">
        <w:rPr>
          <w:rFonts w:cs="Times New Roman"/>
          <w:lang w:val="en-US"/>
        </w:rPr>
        <w:t>Ophthalmol</w:t>
      </w:r>
      <w:proofErr w:type="spellEnd"/>
      <w:r w:rsidRPr="00BB7CDA">
        <w:rPr>
          <w:rFonts w:cs="Times New Roman"/>
          <w:lang w:val="en-US"/>
        </w:rPr>
        <w:t>. -  2010. – Vol. 45(4). -  P. 352-358.</w:t>
      </w:r>
    </w:p>
    <w:p w14:paraId="5F784FEA" w14:textId="77777777" w:rsidR="000D5E8F" w:rsidRPr="00BB7CDA" w:rsidRDefault="000D5E8F" w:rsidP="000D5E8F">
      <w:pPr>
        <w:pStyle w:val="afc"/>
        <w:numPr>
          <w:ilvl w:val="0"/>
          <w:numId w:val="44"/>
        </w:numPr>
        <w:spacing w:after="160" w:line="259" w:lineRule="auto"/>
        <w:rPr>
          <w:rFonts w:cs="Times New Roman"/>
          <w:szCs w:val="24"/>
          <w:lang w:val="en-US"/>
        </w:rPr>
      </w:pPr>
      <w:proofErr w:type="spellStart"/>
      <w:r w:rsidRPr="00BB7CDA">
        <w:rPr>
          <w:rFonts w:cs="Times New Roman"/>
          <w:szCs w:val="24"/>
          <w:lang w:val="en-US"/>
        </w:rPr>
        <w:t>Kanis</w:t>
      </w:r>
      <w:proofErr w:type="spellEnd"/>
      <w:r w:rsidRPr="00BB7CDA">
        <w:rPr>
          <w:rFonts w:cs="Times New Roman"/>
          <w:szCs w:val="24"/>
          <w:lang w:val="en-US"/>
        </w:rPr>
        <w:t xml:space="preserve"> J.A., Johansson C.H., Oden A. et al. A meta-analysis of prior corticosteroid use and fracture risk. // J Bone Miner Res. – 2004. – Vol. 19(6). – P. 893-899.</w:t>
      </w:r>
    </w:p>
    <w:p w14:paraId="259EA797" w14:textId="77777777" w:rsidR="000D5E8F" w:rsidRPr="00BB7CDA" w:rsidRDefault="000D5E8F" w:rsidP="000D5E8F">
      <w:pPr>
        <w:pStyle w:val="afc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  <w:lang w:val="en-US"/>
        </w:rPr>
      </w:pPr>
      <w:r w:rsidRPr="00BB7CDA">
        <w:rPr>
          <w:rFonts w:cs="Times New Roman"/>
          <w:szCs w:val="24"/>
          <w:lang w:val="en-US"/>
        </w:rPr>
        <w:lastRenderedPageBreak/>
        <w:t>Dick A.D., Rosenbaum J.T., Al-</w:t>
      </w:r>
      <w:proofErr w:type="spellStart"/>
      <w:r w:rsidRPr="00BB7CDA">
        <w:rPr>
          <w:rFonts w:cs="Times New Roman"/>
          <w:szCs w:val="24"/>
          <w:lang w:val="en-US"/>
        </w:rPr>
        <w:t>Dhibi</w:t>
      </w:r>
      <w:proofErr w:type="spellEnd"/>
      <w:r w:rsidRPr="00BB7CDA">
        <w:rPr>
          <w:rFonts w:cs="Times New Roman"/>
          <w:szCs w:val="24"/>
          <w:lang w:val="en-US"/>
        </w:rPr>
        <w:t xml:space="preserve"> H.A. et al. Fundamentals of Care for Uveitis International Consensus Group. Guidance on </w:t>
      </w:r>
      <w:proofErr w:type="spellStart"/>
      <w:r w:rsidRPr="00BB7CDA">
        <w:rPr>
          <w:rFonts w:cs="Times New Roman"/>
          <w:szCs w:val="24"/>
          <w:lang w:val="en-US"/>
        </w:rPr>
        <w:t>Noncorticosteroid</w:t>
      </w:r>
      <w:proofErr w:type="spellEnd"/>
      <w:r w:rsidRPr="00BB7CDA">
        <w:rPr>
          <w:rFonts w:cs="Times New Roman"/>
          <w:szCs w:val="24"/>
          <w:lang w:val="en-US"/>
        </w:rPr>
        <w:t xml:space="preserve"> Systemic Immunomodulatory Therapy in Noninfectious Uveitis: Fundamentals of Care for </w:t>
      </w:r>
      <w:proofErr w:type="spellStart"/>
      <w:r w:rsidRPr="00BB7CDA">
        <w:rPr>
          <w:rFonts w:cs="Times New Roman"/>
          <w:szCs w:val="24"/>
          <w:lang w:val="en-US"/>
        </w:rPr>
        <w:t>UveitiS</w:t>
      </w:r>
      <w:proofErr w:type="spellEnd"/>
      <w:r w:rsidRPr="00BB7CDA">
        <w:rPr>
          <w:rFonts w:cs="Times New Roman"/>
          <w:szCs w:val="24"/>
          <w:lang w:val="en-US"/>
        </w:rPr>
        <w:t xml:space="preserve"> (FOCUS) Initiative. // Ophthalmology. – 2018. – Vol. 125(5). – P. 757-773.</w:t>
      </w:r>
    </w:p>
    <w:p w14:paraId="52900EB1" w14:textId="77777777" w:rsidR="000D5E8F" w:rsidRPr="00BB7CDA" w:rsidRDefault="000D5E8F" w:rsidP="000D5E8F">
      <w:pPr>
        <w:pStyle w:val="afc"/>
        <w:numPr>
          <w:ilvl w:val="0"/>
          <w:numId w:val="44"/>
        </w:numPr>
        <w:spacing w:after="160" w:line="259" w:lineRule="auto"/>
        <w:rPr>
          <w:rFonts w:cs="Times New Roman"/>
          <w:szCs w:val="24"/>
          <w:lang w:val="en-US"/>
        </w:rPr>
      </w:pPr>
      <w:r w:rsidRPr="00BB7CDA">
        <w:rPr>
          <w:rFonts w:cs="Times New Roman"/>
          <w:szCs w:val="24"/>
          <w:lang w:val="en-US"/>
        </w:rPr>
        <w:t xml:space="preserve">Karim R., </w:t>
      </w:r>
      <w:proofErr w:type="spellStart"/>
      <w:r w:rsidRPr="00BB7CDA">
        <w:rPr>
          <w:rFonts w:cs="Times New Roman"/>
          <w:szCs w:val="24"/>
          <w:lang w:val="en-US"/>
        </w:rPr>
        <w:t>Sykakis</w:t>
      </w:r>
      <w:proofErr w:type="spellEnd"/>
      <w:r w:rsidRPr="00BB7CDA">
        <w:rPr>
          <w:rFonts w:cs="Times New Roman"/>
          <w:szCs w:val="24"/>
          <w:lang w:val="en-US"/>
        </w:rPr>
        <w:t xml:space="preserve"> E., Lightman S. et al. Interventions for the treatment of </w:t>
      </w:r>
      <w:proofErr w:type="spellStart"/>
      <w:r w:rsidRPr="00BB7CDA">
        <w:rPr>
          <w:rFonts w:cs="Times New Roman"/>
          <w:szCs w:val="24"/>
          <w:lang w:val="en-US"/>
        </w:rPr>
        <w:t>uveitic</w:t>
      </w:r>
      <w:proofErr w:type="spellEnd"/>
      <w:r w:rsidRPr="00BB7CDA">
        <w:rPr>
          <w:rFonts w:cs="Times New Roman"/>
          <w:szCs w:val="24"/>
          <w:lang w:val="en-US"/>
        </w:rPr>
        <w:t xml:space="preserve"> macular edema: a systematic review and meta-analysis // Clin. </w:t>
      </w:r>
      <w:proofErr w:type="spellStart"/>
      <w:r w:rsidRPr="00BB7CDA">
        <w:rPr>
          <w:rFonts w:cs="Times New Roman"/>
          <w:szCs w:val="24"/>
          <w:lang w:val="en-US"/>
        </w:rPr>
        <w:t>Ophthalmol</w:t>
      </w:r>
      <w:proofErr w:type="spellEnd"/>
      <w:r w:rsidRPr="00BB7CDA">
        <w:rPr>
          <w:rFonts w:cs="Times New Roman"/>
          <w:szCs w:val="24"/>
          <w:lang w:val="en-US"/>
        </w:rPr>
        <w:t>. – 2013. – Vol. 7. – P. 1109-1144.</w:t>
      </w:r>
    </w:p>
    <w:p w14:paraId="7B907709" w14:textId="77777777" w:rsidR="000D5E8F" w:rsidRPr="00BB7CDA" w:rsidRDefault="000D5E8F" w:rsidP="000D5E8F">
      <w:pPr>
        <w:pStyle w:val="afc"/>
        <w:numPr>
          <w:ilvl w:val="0"/>
          <w:numId w:val="44"/>
        </w:numPr>
        <w:rPr>
          <w:rFonts w:eastAsia="Times New Roman" w:cs="Times New Roman"/>
          <w:lang w:val="en-US"/>
        </w:rPr>
      </w:pPr>
      <w:r w:rsidRPr="00BB7CDA">
        <w:rPr>
          <w:rFonts w:eastAsia="Times New Roman" w:cs="Times New Roman"/>
          <w:lang w:val="en-US"/>
        </w:rPr>
        <w:t xml:space="preserve">Smit R.L., </w:t>
      </w:r>
      <w:proofErr w:type="spellStart"/>
      <w:r w:rsidRPr="00BB7CDA">
        <w:rPr>
          <w:rFonts w:eastAsia="Times New Roman" w:cs="Times New Roman"/>
          <w:lang w:val="en-US"/>
        </w:rPr>
        <w:t>Baarsma</w:t>
      </w:r>
      <w:proofErr w:type="spellEnd"/>
      <w:r w:rsidRPr="00BB7CDA">
        <w:rPr>
          <w:rFonts w:eastAsia="Times New Roman" w:cs="Times New Roman"/>
          <w:lang w:val="en-US"/>
        </w:rPr>
        <w:t xml:space="preserve"> G.S. Epidemiology of uveitis // </w:t>
      </w:r>
      <w:proofErr w:type="spellStart"/>
      <w:r w:rsidRPr="00BB7CDA">
        <w:rPr>
          <w:rFonts w:eastAsia="Times New Roman" w:cs="Times New Roman"/>
          <w:lang w:val="en-US"/>
        </w:rPr>
        <w:t>Curr</w:t>
      </w:r>
      <w:proofErr w:type="spellEnd"/>
      <w:r w:rsidRPr="00BB7CDA">
        <w:rPr>
          <w:rFonts w:eastAsia="Times New Roman" w:cs="Times New Roman"/>
          <w:lang w:val="en-US"/>
        </w:rPr>
        <w:t xml:space="preserve">. </w:t>
      </w:r>
      <w:proofErr w:type="spellStart"/>
      <w:r w:rsidRPr="00BB7CDA">
        <w:rPr>
          <w:rFonts w:eastAsia="Times New Roman" w:cs="Times New Roman"/>
          <w:lang w:val="en-US"/>
        </w:rPr>
        <w:t>Opin</w:t>
      </w:r>
      <w:proofErr w:type="spellEnd"/>
      <w:r w:rsidRPr="00BB7CDA">
        <w:rPr>
          <w:rFonts w:eastAsia="Times New Roman" w:cs="Times New Roman"/>
          <w:lang w:val="en-US"/>
        </w:rPr>
        <w:t xml:space="preserve">. </w:t>
      </w:r>
      <w:proofErr w:type="spellStart"/>
      <w:proofErr w:type="gramStart"/>
      <w:r w:rsidRPr="00BB7CDA">
        <w:rPr>
          <w:rFonts w:eastAsia="Times New Roman" w:cs="Times New Roman"/>
          <w:lang w:val="en-US"/>
        </w:rPr>
        <w:t>Ophthalmol</w:t>
      </w:r>
      <w:proofErr w:type="spellEnd"/>
      <w:r w:rsidRPr="00BB7CDA">
        <w:rPr>
          <w:rFonts w:eastAsia="Times New Roman" w:cs="Times New Roman"/>
          <w:lang w:val="en-US"/>
        </w:rPr>
        <w:t>.-</w:t>
      </w:r>
      <w:proofErr w:type="gramEnd"/>
      <w:r w:rsidRPr="00BB7CDA">
        <w:rPr>
          <w:rFonts w:eastAsia="Times New Roman" w:cs="Times New Roman"/>
          <w:lang w:val="en-US"/>
        </w:rPr>
        <w:t xml:space="preserve">  1995/ -Vol.6(3). –P.57–61.</w:t>
      </w:r>
    </w:p>
    <w:p w14:paraId="70339332" w14:textId="77777777" w:rsidR="000D5E8F" w:rsidRPr="00BB7CDA" w:rsidRDefault="000D5E8F" w:rsidP="000D5E8F">
      <w:pPr>
        <w:pStyle w:val="2"/>
        <w:numPr>
          <w:ilvl w:val="0"/>
          <w:numId w:val="44"/>
        </w:numPr>
        <w:spacing w:before="0"/>
        <w:rPr>
          <w:rFonts w:eastAsia="Times New Roman"/>
          <w:b w:val="0"/>
          <w:u w:val="none"/>
          <w:lang w:val="en-US"/>
        </w:rPr>
      </w:pPr>
      <w:r w:rsidRPr="00BB7CDA">
        <w:rPr>
          <w:rFonts w:eastAsia="Times New Roman"/>
          <w:b w:val="0"/>
          <w:u w:val="none"/>
          <w:lang w:val="en-US"/>
        </w:rPr>
        <w:t xml:space="preserve">London N.J., </w:t>
      </w:r>
      <w:proofErr w:type="spellStart"/>
      <w:r w:rsidRPr="00BB7CDA">
        <w:rPr>
          <w:rFonts w:eastAsia="Times New Roman"/>
          <w:b w:val="0"/>
          <w:u w:val="none"/>
          <w:lang w:val="en-US"/>
        </w:rPr>
        <w:t>Rathinam</w:t>
      </w:r>
      <w:proofErr w:type="spellEnd"/>
      <w:r w:rsidRPr="00BB7CDA">
        <w:rPr>
          <w:rFonts w:eastAsia="Times New Roman"/>
          <w:b w:val="0"/>
          <w:u w:val="none"/>
          <w:lang w:val="en-US"/>
        </w:rPr>
        <w:t xml:space="preserve"> S.R., Cunningham E.T. Jr. The epidemiology of uveitis in developing country // Int. </w:t>
      </w:r>
      <w:proofErr w:type="spellStart"/>
      <w:r w:rsidRPr="00BB7CDA">
        <w:rPr>
          <w:rFonts w:eastAsia="Times New Roman"/>
          <w:b w:val="0"/>
          <w:u w:val="none"/>
          <w:lang w:val="en-US"/>
        </w:rPr>
        <w:t>Ophthalmol</w:t>
      </w:r>
      <w:proofErr w:type="spellEnd"/>
      <w:r w:rsidRPr="00BB7CDA">
        <w:rPr>
          <w:rFonts w:eastAsia="Times New Roman"/>
          <w:b w:val="0"/>
          <w:u w:val="none"/>
          <w:lang w:val="en-US"/>
        </w:rPr>
        <w:t xml:space="preserve">. </w:t>
      </w:r>
      <w:proofErr w:type="gramStart"/>
      <w:r w:rsidRPr="00BB7CDA">
        <w:rPr>
          <w:rFonts w:eastAsia="Times New Roman"/>
          <w:b w:val="0"/>
          <w:u w:val="none"/>
          <w:lang w:val="en-US"/>
        </w:rPr>
        <w:t>Clin.-</w:t>
      </w:r>
      <w:proofErr w:type="gramEnd"/>
      <w:r w:rsidRPr="00BB7CDA">
        <w:rPr>
          <w:rFonts w:eastAsia="Times New Roman"/>
          <w:b w:val="0"/>
          <w:u w:val="none"/>
          <w:lang w:val="en-US"/>
        </w:rPr>
        <w:t xml:space="preserve">  2010. –Vol.50(2). –P.1–17.</w:t>
      </w:r>
    </w:p>
    <w:p w14:paraId="05A2D9FB" w14:textId="77777777" w:rsidR="000D5E8F" w:rsidRPr="00BB7CDA" w:rsidRDefault="000D5E8F" w:rsidP="000D5E8F">
      <w:pPr>
        <w:pStyle w:val="2"/>
        <w:numPr>
          <w:ilvl w:val="0"/>
          <w:numId w:val="44"/>
        </w:numPr>
        <w:spacing w:before="0"/>
        <w:rPr>
          <w:b w:val="0"/>
          <w:u w:val="none"/>
          <w:lang w:val="en-US"/>
        </w:rPr>
      </w:pPr>
      <w:r w:rsidRPr="00BB7CDA">
        <w:rPr>
          <w:b w:val="0"/>
          <w:u w:val="none"/>
          <w:lang w:val="en-US"/>
        </w:rPr>
        <w:t xml:space="preserve">Acharya N.R., </w:t>
      </w:r>
      <w:proofErr w:type="spellStart"/>
      <w:r w:rsidRPr="00BB7CDA">
        <w:rPr>
          <w:b w:val="0"/>
          <w:u w:val="none"/>
          <w:lang w:val="en-US"/>
        </w:rPr>
        <w:t>Tham</w:t>
      </w:r>
      <w:proofErr w:type="spellEnd"/>
      <w:r w:rsidRPr="00BB7CDA">
        <w:rPr>
          <w:b w:val="0"/>
          <w:u w:val="none"/>
          <w:lang w:val="en-US"/>
        </w:rPr>
        <w:t xml:space="preserve"> V.M., </w:t>
      </w:r>
      <w:proofErr w:type="spellStart"/>
      <w:r w:rsidRPr="00BB7CDA">
        <w:rPr>
          <w:b w:val="0"/>
          <w:u w:val="none"/>
          <w:lang w:val="en-US"/>
        </w:rPr>
        <w:t>Esterberg</w:t>
      </w:r>
      <w:proofErr w:type="spellEnd"/>
      <w:r w:rsidRPr="00BB7CDA">
        <w:rPr>
          <w:b w:val="0"/>
          <w:u w:val="none"/>
          <w:lang w:val="en-US"/>
        </w:rPr>
        <w:t xml:space="preserve"> E., et al. Incidence and prevalence of uveitis: results from the Pacific Ocular Inflammation Study // </w:t>
      </w:r>
      <w:r w:rsidRPr="00BB7CDA">
        <w:rPr>
          <w:b w:val="0"/>
          <w:iCs/>
          <w:u w:val="none"/>
          <w:lang w:val="en-US"/>
        </w:rPr>
        <w:t xml:space="preserve">JAMA </w:t>
      </w:r>
      <w:proofErr w:type="spellStart"/>
      <w:r w:rsidRPr="00BB7CDA">
        <w:rPr>
          <w:b w:val="0"/>
          <w:iCs/>
          <w:u w:val="none"/>
          <w:lang w:val="en-US"/>
        </w:rPr>
        <w:t>Ophthalmol</w:t>
      </w:r>
      <w:proofErr w:type="spellEnd"/>
      <w:r w:rsidRPr="00BB7CDA">
        <w:rPr>
          <w:b w:val="0"/>
          <w:u w:val="none"/>
          <w:lang w:val="en-US"/>
        </w:rPr>
        <w:t>. – 2013. –Vol.131(11). – P.:1405–1412].</w:t>
      </w:r>
    </w:p>
    <w:p w14:paraId="53912C8D" w14:textId="77777777" w:rsidR="000D5E8F" w:rsidRPr="00BB7CDA" w:rsidRDefault="000D5E8F" w:rsidP="000D5E8F">
      <w:pPr>
        <w:pStyle w:val="2"/>
        <w:numPr>
          <w:ilvl w:val="0"/>
          <w:numId w:val="44"/>
        </w:numPr>
        <w:spacing w:before="0" w:line="259" w:lineRule="auto"/>
        <w:ind w:left="357" w:hanging="357"/>
        <w:rPr>
          <w:b w:val="0"/>
          <w:u w:val="none"/>
          <w:lang w:val="en-US"/>
        </w:rPr>
      </w:pPr>
      <w:proofErr w:type="spellStart"/>
      <w:r w:rsidRPr="00BB7CDA">
        <w:rPr>
          <w:b w:val="0"/>
          <w:u w:val="none"/>
          <w:lang w:val="en-US"/>
        </w:rPr>
        <w:t>Nussenblatt</w:t>
      </w:r>
      <w:proofErr w:type="spellEnd"/>
      <w:r w:rsidRPr="00BB7CDA">
        <w:rPr>
          <w:b w:val="0"/>
          <w:u w:val="none"/>
          <w:lang w:val="en-US"/>
        </w:rPr>
        <w:t xml:space="preserve"> RB, </w:t>
      </w:r>
      <w:proofErr w:type="spellStart"/>
      <w:r w:rsidRPr="00BB7CDA">
        <w:rPr>
          <w:b w:val="0"/>
          <w:u w:val="none"/>
          <w:lang w:val="en-US"/>
        </w:rPr>
        <w:t>Whitcup</w:t>
      </w:r>
      <w:proofErr w:type="spellEnd"/>
      <w:r w:rsidRPr="00BB7CDA">
        <w:rPr>
          <w:b w:val="0"/>
          <w:u w:val="none"/>
          <w:lang w:val="en-US"/>
        </w:rPr>
        <w:t xml:space="preserve"> SM. Uveitis: fundamentals and clinical practice, 4rd ed. Philadelphia: Mosby, 2010.-433p.</w:t>
      </w:r>
    </w:p>
    <w:p w14:paraId="03670A2C" w14:textId="77777777" w:rsidR="000D5E8F" w:rsidRPr="00BB7CDA" w:rsidRDefault="000D5E8F" w:rsidP="000D5E8F">
      <w:pPr>
        <w:pStyle w:val="2"/>
        <w:numPr>
          <w:ilvl w:val="0"/>
          <w:numId w:val="44"/>
        </w:numPr>
        <w:spacing w:before="0" w:line="259" w:lineRule="auto"/>
        <w:ind w:left="357" w:hanging="357"/>
        <w:rPr>
          <w:b w:val="0"/>
          <w:u w:val="none"/>
          <w:lang w:val="en-US"/>
        </w:rPr>
      </w:pPr>
      <w:r w:rsidRPr="00BB7CDA">
        <w:rPr>
          <w:b w:val="0"/>
          <w:u w:val="none"/>
          <w:lang w:val="en-US"/>
        </w:rPr>
        <w:t>Foster C, Vitale A. Diagnosis and Treatment of Uveitis. New Delhi, Jaypee Brothers Medical Publishers; 2nd ed, 2013-1276p.</w:t>
      </w:r>
    </w:p>
    <w:p w14:paraId="22FDF182" w14:textId="77777777" w:rsidR="000D5E8F" w:rsidRPr="00BB7CDA" w:rsidRDefault="000D5E8F" w:rsidP="000D5E8F">
      <w:pPr>
        <w:pStyle w:val="afc"/>
        <w:numPr>
          <w:ilvl w:val="0"/>
          <w:numId w:val="44"/>
        </w:numPr>
        <w:rPr>
          <w:rFonts w:cs="Times New Roman"/>
          <w:iCs/>
          <w:lang w:val="en-US"/>
        </w:rPr>
      </w:pPr>
      <w:r w:rsidRPr="00BB7CDA">
        <w:rPr>
          <w:rFonts w:eastAsia="Times New Roman" w:cs="Times New Roman"/>
          <w:szCs w:val="24"/>
        </w:rPr>
        <w:t xml:space="preserve">Офтальмология: национальное руководство/под ред. Аветисова, Е.А. Егорова, Л.К. </w:t>
      </w:r>
      <w:proofErr w:type="spellStart"/>
      <w:r w:rsidRPr="00BB7CDA">
        <w:rPr>
          <w:rFonts w:eastAsia="Times New Roman" w:cs="Times New Roman"/>
          <w:szCs w:val="24"/>
        </w:rPr>
        <w:t>Мошетовой</w:t>
      </w:r>
      <w:proofErr w:type="spellEnd"/>
      <w:r w:rsidRPr="00BB7CDA">
        <w:rPr>
          <w:rFonts w:eastAsia="Times New Roman" w:cs="Times New Roman"/>
          <w:szCs w:val="24"/>
        </w:rPr>
        <w:t xml:space="preserve">, В.В. </w:t>
      </w:r>
      <w:proofErr w:type="spellStart"/>
      <w:r w:rsidRPr="00BB7CDA">
        <w:rPr>
          <w:rFonts w:eastAsia="Times New Roman" w:cs="Times New Roman"/>
          <w:szCs w:val="24"/>
        </w:rPr>
        <w:t>Нероева</w:t>
      </w:r>
      <w:proofErr w:type="spellEnd"/>
      <w:r w:rsidRPr="00BB7CDA">
        <w:rPr>
          <w:rFonts w:eastAsia="Times New Roman" w:cs="Times New Roman"/>
          <w:szCs w:val="24"/>
        </w:rPr>
        <w:t xml:space="preserve">, Х.П. </w:t>
      </w:r>
      <w:proofErr w:type="spellStart"/>
      <w:r w:rsidRPr="00BB7CDA">
        <w:rPr>
          <w:rFonts w:eastAsia="Times New Roman" w:cs="Times New Roman"/>
          <w:szCs w:val="24"/>
        </w:rPr>
        <w:t>Тахчиди</w:t>
      </w:r>
      <w:proofErr w:type="spellEnd"/>
      <w:r w:rsidRPr="00BB7CDA">
        <w:rPr>
          <w:rFonts w:eastAsia="Times New Roman" w:cs="Times New Roman"/>
          <w:szCs w:val="24"/>
        </w:rPr>
        <w:t xml:space="preserve">. – 2-е изд., </w:t>
      </w:r>
      <w:proofErr w:type="spellStart"/>
      <w:r w:rsidRPr="00BB7CDA">
        <w:rPr>
          <w:rFonts w:eastAsia="Times New Roman" w:cs="Times New Roman"/>
          <w:szCs w:val="24"/>
        </w:rPr>
        <w:t>перераб</w:t>
      </w:r>
      <w:proofErr w:type="spellEnd"/>
      <w:proofErr w:type="gramStart"/>
      <w:r w:rsidRPr="00BB7CDA">
        <w:rPr>
          <w:rFonts w:eastAsia="Times New Roman" w:cs="Times New Roman"/>
          <w:szCs w:val="24"/>
        </w:rPr>
        <w:t>.</w:t>
      </w:r>
      <w:proofErr w:type="gramEnd"/>
      <w:r w:rsidRPr="00BB7CDA">
        <w:rPr>
          <w:rFonts w:eastAsia="Times New Roman" w:cs="Times New Roman"/>
          <w:szCs w:val="24"/>
        </w:rPr>
        <w:t xml:space="preserve"> и доп. – М.: ГЭОТАР-Медиа, 2018. – 904 с. – (Серия «Национальные руководства»). Глава 28. Увеиты.  / И.Е. Панова, Е.А. Дроздова, О.Н. Авдеева. C. 507-560.</w:t>
      </w:r>
    </w:p>
    <w:p w14:paraId="0326D28F" w14:textId="77777777" w:rsidR="000D5E8F" w:rsidRPr="00BB7CDA" w:rsidRDefault="000D5E8F" w:rsidP="000D5E8F">
      <w:pPr>
        <w:pStyle w:val="afc"/>
        <w:numPr>
          <w:ilvl w:val="0"/>
          <w:numId w:val="44"/>
        </w:numPr>
        <w:spacing w:line="259" w:lineRule="auto"/>
        <w:ind w:left="357" w:hanging="357"/>
        <w:rPr>
          <w:rFonts w:cs="Times New Roman"/>
          <w:szCs w:val="24"/>
        </w:rPr>
      </w:pPr>
      <w:r w:rsidRPr="00BB7CDA">
        <w:rPr>
          <w:rFonts w:cs="Times New Roman"/>
          <w:sz w:val="23"/>
          <w:szCs w:val="23"/>
        </w:rPr>
        <w:t xml:space="preserve">Астахов Ю.С., Кузнецова Т.И. Значение лазерной фотометрии в клинической практике // </w:t>
      </w:r>
      <w:proofErr w:type="spellStart"/>
      <w:r w:rsidRPr="00BB7CDA">
        <w:rPr>
          <w:rFonts w:cs="Times New Roman"/>
          <w:sz w:val="23"/>
          <w:szCs w:val="23"/>
        </w:rPr>
        <w:t>Офтальмол</w:t>
      </w:r>
      <w:proofErr w:type="spellEnd"/>
      <w:r w:rsidRPr="00BB7CDA">
        <w:rPr>
          <w:rFonts w:cs="Times New Roman"/>
          <w:sz w:val="23"/>
          <w:szCs w:val="23"/>
        </w:rPr>
        <w:t>. ведомости. 2016. №2. – С.36-44.</w:t>
      </w:r>
    </w:p>
    <w:p w14:paraId="0368729F" w14:textId="77777777" w:rsidR="000D5E8F" w:rsidRPr="00BB7CDA" w:rsidRDefault="000D5E8F" w:rsidP="000D5E8F">
      <w:pPr>
        <w:pStyle w:val="afc"/>
        <w:numPr>
          <w:ilvl w:val="0"/>
          <w:numId w:val="44"/>
        </w:numPr>
        <w:spacing w:line="259" w:lineRule="auto"/>
        <w:ind w:left="357" w:hanging="357"/>
        <w:rPr>
          <w:rStyle w:val="affa"/>
          <w:rFonts w:cs="Times New Roman"/>
          <w:i w:val="0"/>
          <w:iCs w:val="0"/>
          <w:szCs w:val="24"/>
          <w:lang w:val="en-US"/>
        </w:rPr>
      </w:pPr>
      <w:proofErr w:type="spellStart"/>
      <w:r w:rsidRPr="00BB7CDA">
        <w:rPr>
          <w:rStyle w:val="affa"/>
          <w:rFonts w:cs="Times New Roman"/>
          <w:i w:val="0"/>
          <w:lang w:val="en-US"/>
        </w:rPr>
        <w:t>Tugal-Tutkun</w:t>
      </w:r>
      <w:proofErr w:type="spellEnd"/>
      <w:r w:rsidRPr="00BB7CDA">
        <w:rPr>
          <w:rStyle w:val="affa"/>
          <w:rFonts w:cs="Times New Roman"/>
          <w:i w:val="0"/>
          <w:lang w:val="en-US"/>
        </w:rPr>
        <w:t xml:space="preserve"> I, </w:t>
      </w:r>
      <w:proofErr w:type="spellStart"/>
      <w:r w:rsidRPr="00BB7CDA">
        <w:rPr>
          <w:rStyle w:val="affa"/>
          <w:rFonts w:cs="Times New Roman"/>
          <w:i w:val="0"/>
          <w:lang w:val="en-US"/>
        </w:rPr>
        <w:t>Herbort</w:t>
      </w:r>
      <w:proofErr w:type="spellEnd"/>
      <w:r w:rsidRPr="00BB7CDA">
        <w:rPr>
          <w:rStyle w:val="affa"/>
          <w:rFonts w:cs="Times New Roman"/>
          <w:i w:val="0"/>
          <w:lang w:val="en-US"/>
        </w:rPr>
        <w:t xml:space="preserve"> CP. Laser flare photometry: a noninvasive, objective, and quantitative method to </w:t>
      </w:r>
      <w:proofErr w:type="spellStart"/>
      <w:r w:rsidRPr="00BB7CDA">
        <w:rPr>
          <w:rStyle w:val="affa"/>
          <w:rFonts w:cs="Times New Roman"/>
          <w:i w:val="0"/>
          <w:lang w:val="en-US"/>
        </w:rPr>
        <w:t>measureintraocular</w:t>
      </w:r>
      <w:proofErr w:type="spellEnd"/>
      <w:r w:rsidRPr="00BB7CDA">
        <w:rPr>
          <w:rStyle w:val="affa"/>
          <w:rFonts w:cs="Times New Roman"/>
          <w:i w:val="0"/>
          <w:lang w:val="en-US"/>
        </w:rPr>
        <w:t xml:space="preserve"> </w:t>
      </w:r>
      <w:proofErr w:type="gramStart"/>
      <w:r w:rsidRPr="00BB7CDA">
        <w:rPr>
          <w:rStyle w:val="affa"/>
          <w:rFonts w:cs="Times New Roman"/>
          <w:i w:val="0"/>
          <w:lang w:val="en-US"/>
        </w:rPr>
        <w:t>inflammation  /</w:t>
      </w:r>
      <w:proofErr w:type="gramEnd"/>
      <w:r w:rsidRPr="00BB7CDA">
        <w:rPr>
          <w:rStyle w:val="affa"/>
          <w:rFonts w:cs="Times New Roman"/>
          <w:i w:val="0"/>
          <w:lang w:val="en-US"/>
        </w:rPr>
        <w:t xml:space="preserve">/ Int. </w:t>
      </w:r>
      <w:proofErr w:type="spellStart"/>
      <w:r w:rsidRPr="00BB7CDA">
        <w:rPr>
          <w:rStyle w:val="affa"/>
          <w:rFonts w:cs="Times New Roman"/>
          <w:i w:val="0"/>
          <w:lang w:val="en-US"/>
        </w:rPr>
        <w:t>Ophthalmol</w:t>
      </w:r>
      <w:proofErr w:type="spellEnd"/>
      <w:r w:rsidRPr="00BB7CDA">
        <w:rPr>
          <w:rStyle w:val="affa"/>
          <w:rFonts w:cs="Times New Roman"/>
          <w:i w:val="0"/>
          <w:lang w:val="en-US"/>
        </w:rPr>
        <w:t>. – 2010. Vol.3. –P. 453–464</w:t>
      </w:r>
    </w:p>
    <w:p w14:paraId="5901F9DB" w14:textId="77777777" w:rsidR="000D5E8F" w:rsidRPr="00BB7CDA" w:rsidRDefault="000D5E8F" w:rsidP="000D5E8F">
      <w:pPr>
        <w:pStyle w:val="afc"/>
        <w:numPr>
          <w:ilvl w:val="0"/>
          <w:numId w:val="44"/>
        </w:numPr>
        <w:spacing w:line="259" w:lineRule="auto"/>
        <w:ind w:left="357" w:hanging="357"/>
        <w:rPr>
          <w:rFonts w:cs="Times New Roman"/>
          <w:szCs w:val="24"/>
          <w:lang w:val="en-US"/>
        </w:rPr>
      </w:pPr>
      <w:proofErr w:type="spellStart"/>
      <w:r w:rsidRPr="00BB7CDA">
        <w:rPr>
          <w:rFonts w:cs="Times New Roman"/>
          <w:szCs w:val="24"/>
          <w:lang w:val="en-US"/>
        </w:rPr>
        <w:t>Nussenblatt</w:t>
      </w:r>
      <w:proofErr w:type="spellEnd"/>
      <w:r w:rsidRPr="00BB7CDA">
        <w:rPr>
          <w:rFonts w:cs="Times New Roman"/>
          <w:szCs w:val="24"/>
          <w:lang w:val="en-US"/>
        </w:rPr>
        <w:t xml:space="preserve"> R.B., Palestine A.G., Chan C.C., Roberge F. Standardization of </w:t>
      </w:r>
      <w:proofErr w:type="spellStart"/>
      <w:r w:rsidRPr="00BB7CDA">
        <w:rPr>
          <w:rFonts w:cs="Times New Roman"/>
          <w:szCs w:val="24"/>
          <w:lang w:val="en-US"/>
        </w:rPr>
        <w:t>vitreal</w:t>
      </w:r>
      <w:proofErr w:type="spellEnd"/>
      <w:r w:rsidRPr="00BB7CDA">
        <w:rPr>
          <w:rFonts w:cs="Times New Roman"/>
          <w:szCs w:val="24"/>
          <w:lang w:val="en-US"/>
        </w:rPr>
        <w:t xml:space="preserve"> inflammatory activity in intermediate and posterior uveitis // Ophthalmology. – 1985. – Vol.92. – P.467– 471.</w:t>
      </w:r>
    </w:p>
    <w:p w14:paraId="3BDB2AF4" w14:textId="77777777" w:rsidR="000D5E8F" w:rsidRPr="00BB7CDA" w:rsidRDefault="000D5E8F" w:rsidP="000D5E8F">
      <w:pPr>
        <w:pStyle w:val="afc"/>
        <w:numPr>
          <w:ilvl w:val="0"/>
          <w:numId w:val="44"/>
        </w:numPr>
        <w:spacing w:line="259" w:lineRule="auto"/>
        <w:ind w:left="357" w:hanging="357"/>
        <w:rPr>
          <w:rFonts w:cs="Times New Roman"/>
          <w:szCs w:val="24"/>
          <w:lang w:val="en-US"/>
        </w:rPr>
      </w:pPr>
      <w:r w:rsidRPr="00BB7CDA">
        <w:rPr>
          <w:rFonts w:cs="Times New Roman"/>
          <w:szCs w:val="24"/>
        </w:rPr>
        <w:t>Астахов Ю.С., Кузнецова Т.И., Хрипун К.В., Коненкова Я.С., Белозерова Е.В. Перспективы диагностики и эффективность лечения болезни Фогта–</w:t>
      </w:r>
      <w:proofErr w:type="spellStart"/>
      <w:r w:rsidRPr="00BB7CDA">
        <w:rPr>
          <w:rFonts w:cs="Times New Roman"/>
          <w:szCs w:val="24"/>
        </w:rPr>
        <w:t>Коянаги</w:t>
      </w:r>
      <w:proofErr w:type="spellEnd"/>
      <w:r w:rsidRPr="00BB7CDA">
        <w:rPr>
          <w:rFonts w:cs="Times New Roman"/>
          <w:szCs w:val="24"/>
        </w:rPr>
        <w:t>–</w:t>
      </w:r>
      <w:proofErr w:type="spellStart"/>
      <w:r w:rsidRPr="00BB7CDA">
        <w:rPr>
          <w:rFonts w:cs="Times New Roman"/>
          <w:szCs w:val="24"/>
        </w:rPr>
        <w:t>Харада</w:t>
      </w:r>
      <w:proofErr w:type="spellEnd"/>
      <w:r w:rsidRPr="00BB7CDA">
        <w:rPr>
          <w:rFonts w:cs="Times New Roman"/>
          <w:szCs w:val="24"/>
        </w:rPr>
        <w:t xml:space="preserve"> /</w:t>
      </w:r>
      <w:proofErr w:type="gramStart"/>
      <w:r w:rsidRPr="00BB7CDA">
        <w:rPr>
          <w:rFonts w:cs="Times New Roman"/>
          <w:szCs w:val="24"/>
        </w:rPr>
        <w:t>/  Офтальмологические</w:t>
      </w:r>
      <w:proofErr w:type="gramEnd"/>
      <w:r w:rsidRPr="00BB7CDA">
        <w:rPr>
          <w:rFonts w:cs="Times New Roman"/>
          <w:szCs w:val="24"/>
        </w:rPr>
        <w:t xml:space="preserve"> ведомости. 2014. – </w:t>
      </w:r>
      <w:proofErr w:type="gramStart"/>
      <w:r w:rsidRPr="00BB7CDA">
        <w:rPr>
          <w:rFonts w:cs="Times New Roman"/>
          <w:szCs w:val="24"/>
        </w:rPr>
        <w:t>Т.VII.-</w:t>
      </w:r>
      <w:proofErr w:type="gramEnd"/>
      <w:r w:rsidRPr="00BB7CDA">
        <w:rPr>
          <w:rFonts w:cs="Times New Roman"/>
          <w:szCs w:val="24"/>
        </w:rPr>
        <w:t xml:space="preserve"> № 3. - С. 84-92</w:t>
      </w:r>
    </w:p>
    <w:p w14:paraId="620BAC7A" w14:textId="77777777" w:rsidR="000D5E8F" w:rsidRPr="00BB7CDA" w:rsidRDefault="000D5E8F" w:rsidP="000D5E8F">
      <w:pPr>
        <w:pStyle w:val="afc"/>
        <w:numPr>
          <w:ilvl w:val="0"/>
          <w:numId w:val="44"/>
        </w:numPr>
        <w:spacing w:line="259" w:lineRule="auto"/>
        <w:ind w:left="357" w:hanging="357"/>
        <w:rPr>
          <w:rFonts w:cs="Times New Roman"/>
          <w:szCs w:val="24"/>
          <w:lang w:val="en-US"/>
        </w:rPr>
      </w:pPr>
      <w:r w:rsidRPr="00BB7CDA">
        <w:rPr>
          <w:rFonts w:cs="Times New Roman"/>
          <w:szCs w:val="24"/>
          <w:lang w:val="en-US"/>
        </w:rPr>
        <w:t xml:space="preserve">Oh K.T., Christmas N.J., Folk J.C. Birdshot retinochoroiditis. Long-term follow-up of a chronically progressive disease// Am. J. </w:t>
      </w:r>
      <w:proofErr w:type="spellStart"/>
      <w:r w:rsidRPr="00BB7CDA">
        <w:rPr>
          <w:rFonts w:cs="Times New Roman"/>
          <w:szCs w:val="24"/>
          <w:lang w:val="en-US"/>
        </w:rPr>
        <w:t>Ophthalmol</w:t>
      </w:r>
      <w:proofErr w:type="spellEnd"/>
      <w:r w:rsidRPr="00BB7CDA">
        <w:rPr>
          <w:rFonts w:cs="Times New Roman"/>
          <w:szCs w:val="24"/>
          <w:lang w:val="en-US"/>
        </w:rPr>
        <w:t>. – 2002. –Vol.133. –P. 622– 629.</w:t>
      </w:r>
    </w:p>
    <w:p w14:paraId="74E4BC5A" w14:textId="77777777" w:rsidR="000D5E8F" w:rsidRPr="00BB7CDA" w:rsidRDefault="000D5E8F" w:rsidP="000D5E8F">
      <w:pPr>
        <w:pStyle w:val="afb"/>
        <w:numPr>
          <w:ilvl w:val="0"/>
          <w:numId w:val="44"/>
        </w:numPr>
        <w:spacing w:line="240" w:lineRule="auto"/>
      </w:pPr>
      <w:proofErr w:type="spellStart"/>
      <w:r w:rsidRPr="00BB7CDA">
        <w:rPr>
          <w:lang w:val="en-US"/>
        </w:rPr>
        <w:t>Regatieri</w:t>
      </w:r>
      <w:proofErr w:type="spellEnd"/>
      <w:r w:rsidRPr="00BB7CDA">
        <w:rPr>
          <w:lang w:val="en-US"/>
        </w:rPr>
        <w:t xml:space="preserve"> C.V., MD, PhD; </w:t>
      </w:r>
      <w:proofErr w:type="spellStart"/>
      <w:r w:rsidRPr="00BB7CDA">
        <w:rPr>
          <w:lang w:val="en-US"/>
        </w:rPr>
        <w:t>Alwassia</w:t>
      </w:r>
      <w:proofErr w:type="spellEnd"/>
      <w:r w:rsidRPr="00BB7CDA">
        <w:rPr>
          <w:lang w:val="en-US"/>
        </w:rPr>
        <w:t xml:space="preserve"> A., MD; Zhang J.Y., MD; Vora R., MD; </w:t>
      </w:r>
      <w:proofErr w:type="spellStart"/>
      <w:r w:rsidRPr="00BB7CDA">
        <w:rPr>
          <w:lang w:val="en-US"/>
        </w:rPr>
        <w:t>Duker</w:t>
      </w:r>
      <w:proofErr w:type="spellEnd"/>
      <w:r w:rsidRPr="00BB7CDA">
        <w:rPr>
          <w:lang w:val="en-US"/>
        </w:rPr>
        <w:t xml:space="preserve"> J.S., MD. Use of Optical Coherence Tomography in the Diagnosis and Management of Uveitis//Int. </w:t>
      </w:r>
      <w:proofErr w:type="spellStart"/>
      <w:r w:rsidRPr="00BB7CDA">
        <w:t>Ophthalmol</w:t>
      </w:r>
      <w:proofErr w:type="spellEnd"/>
      <w:r w:rsidRPr="00BB7CDA">
        <w:t xml:space="preserve">. </w:t>
      </w:r>
      <w:proofErr w:type="spellStart"/>
      <w:r w:rsidRPr="00BB7CDA">
        <w:t>Clin</w:t>
      </w:r>
      <w:proofErr w:type="spellEnd"/>
      <w:r w:rsidRPr="00BB7CDA">
        <w:t>. -2012. -</w:t>
      </w:r>
      <w:proofErr w:type="spellStart"/>
      <w:r w:rsidRPr="00BB7CDA">
        <w:t>Vol</w:t>
      </w:r>
      <w:proofErr w:type="spellEnd"/>
      <w:r w:rsidRPr="00BB7CDA">
        <w:t>. 52 (4). -Р. 33-43.</w:t>
      </w:r>
    </w:p>
    <w:p w14:paraId="061AC874" w14:textId="77777777" w:rsidR="000D5E8F" w:rsidRPr="00BB7CDA" w:rsidRDefault="000D5E8F" w:rsidP="000D5E8F">
      <w:pPr>
        <w:pStyle w:val="afb"/>
        <w:numPr>
          <w:ilvl w:val="0"/>
          <w:numId w:val="44"/>
        </w:numPr>
        <w:spacing w:line="240" w:lineRule="auto"/>
      </w:pPr>
      <w:r w:rsidRPr="00BB7CDA">
        <w:t xml:space="preserve">Дроздова Е.А., Ильинская Е.В. Диагностические возможности исследования оболочек глаза при </w:t>
      </w:r>
      <w:proofErr w:type="spellStart"/>
      <w:r w:rsidRPr="00BB7CDA">
        <w:t>увеитах</w:t>
      </w:r>
      <w:proofErr w:type="spellEnd"/>
      <w:r w:rsidRPr="00BB7CDA">
        <w:t xml:space="preserve">// </w:t>
      </w:r>
      <w:proofErr w:type="gramStart"/>
      <w:r w:rsidRPr="00BB7CDA">
        <w:t>Медицинский  вестник</w:t>
      </w:r>
      <w:proofErr w:type="gramEnd"/>
      <w:r w:rsidRPr="00BB7CDA">
        <w:t xml:space="preserve"> Башкортостана. 2018. – Т.1, №1 (73). – С. 51-54].</w:t>
      </w:r>
    </w:p>
    <w:p w14:paraId="4C88B214" w14:textId="77777777" w:rsidR="000D5E8F" w:rsidRPr="00BB7CDA" w:rsidRDefault="000D5E8F" w:rsidP="000D5E8F">
      <w:pPr>
        <w:pStyle w:val="afc"/>
        <w:numPr>
          <w:ilvl w:val="0"/>
          <w:numId w:val="44"/>
        </w:numPr>
        <w:spacing w:after="160" w:line="259" w:lineRule="auto"/>
        <w:rPr>
          <w:rFonts w:cs="Times New Roman"/>
          <w:szCs w:val="24"/>
          <w:lang w:val="en-US"/>
        </w:rPr>
      </w:pPr>
      <w:proofErr w:type="spellStart"/>
      <w:r w:rsidRPr="00BB7CDA">
        <w:rPr>
          <w:rFonts w:cs="Times New Roman"/>
          <w:szCs w:val="24"/>
          <w:lang w:val="en-US"/>
        </w:rPr>
        <w:t>Herbort</w:t>
      </w:r>
      <w:proofErr w:type="spellEnd"/>
      <w:r w:rsidRPr="00BB7CDA">
        <w:rPr>
          <w:rFonts w:cs="Times New Roman"/>
          <w:szCs w:val="24"/>
          <w:lang w:val="en-US"/>
        </w:rPr>
        <w:t xml:space="preserve"> C.P., </w:t>
      </w:r>
      <w:proofErr w:type="spellStart"/>
      <w:r w:rsidRPr="00BB7CDA">
        <w:rPr>
          <w:rFonts w:cs="Times New Roman"/>
          <w:szCs w:val="24"/>
          <w:lang w:val="en-US"/>
        </w:rPr>
        <w:t>Borruat</w:t>
      </w:r>
      <w:proofErr w:type="spellEnd"/>
      <w:r w:rsidRPr="00BB7CDA">
        <w:rPr>
          <w:rFonts w:cs="Times New Roman"/>
          <w:szCs w:val="24"/>
          <w:lang w:val="en-US"/>
        </w:rPr>
        <w:t xml:space="preserve"> F.X., de </w:t>
      </w:r>
      <w:proofErr w:type="spellStart"/>
      <w:r w:rsidRPr="00BB7CDA">
        <w:rPr>
          <w:rFonts w:cs="Times New Roman"/>
          <w:szCs w:val="24"/>
          <w:lang w:val="en-US"/>
        </w:rPr>
        <w:t>Courten</w:t>
      </w:r>
      <w:proofErr w:type="spellEnd"/>
      <w:r w:rsidRPr="00BB7CDA">
        <w:rPr>
          <w:rFonts w:cs="Times New Roman"/>
          <w:szCs w:val="24"/>
          <w:lang w:val="en-US"/>
        </w:rPr>
        <w:t xml:space="preserve"> C., Jaccard L. Indocyanine green angiography in posterior uveitis. // </w:t>
      </w:r>
      <w:proofErr w:type="spellStart"/>
      <w:r w:rsidRPr="00BB7CDA">
        <w:rPr>
          <w:rFonts w:cs="Times New Roman"/>
          <w:szCs w:val="24"/>
          <w:lang w:val="en-US"/>
        </w:rPr>
        <w:t>Klin</w:t>
      </w:r>
      <w:proofErr w:type="spellEnd"/>
      <w:r w:rsidRPr="00BB7CDA">
        <w:rPr>
          <w:rFonts w:cs="Times New Roman"/>
          <w:szCs w:val="24"/>
          <w:lang w:val="en-US"/>
        </w:rPr>
        <w:t xml:space="preserve"> </w:t>
      </w:r>
      <w:proofErr w:type="spellStart"/>
      <w:r w:rsidRPr="00BB7CDA">
        <w:rPr>
          <w:rFonts w:cs="Times New Roman"/>
          <w:szCs w:val="24"/>
          <w:lang w:val="en-US"/>
        </w:rPr>
        <w:t>Monbl</w:t>
      </w:r>
      <w:proofErr w:type="spellEnd"/>
      <w:r w:rsidRPr="00BB7CDA">
        <w:rPr>
          <w:rFonts w:cs="Times New Roman"/>
          <w:szCs w:val="24"/>
          <w:lang w:val="en-US"/>
        </w:rPr>
        <w:t xml:space="preserve"> </w:t>
      </w:r>
      <w:proofErr w:type="spellStart"/>
      <w:r w:rsidRPr="00BB7CDA">
        <w:rPr>
          <w:rFonts w:cs="Times New Roman"/>
          <w:szCs w:val="24"/>
          <w:lang w:val="en-US"/>
        </w:rPr>
        <w:t>Augenheilkd</w:t>
      </w:r>
      <w:proofErr w:type="spellEnd"/>
      <w:r w:rsidRPr="00BB7CDA">
        <w:rPr>
          <w:rFonts w:cs="Times New Roman"/>
          <w:szCs w:val="24"/>
          <w:lang w:val="en-US"/>
        </w:rPr>
        <w:t>. – 1996. – Vol. 208(5). – P.321-326.</w:t>
      </w:r>
    </w:p>
    <w:p w14:paraId="33247BFD" w14:textId="77777777" w:rsidR="000D5E8F" w:rsidRPr="00BB7CDA" w:rsidRDefault="000D5E8F" w:rsidP="000D5E8F">
      <w:pPr>
        <w:pStyle w:val="afc"/>
        <w:numPr>
          <w:ilvl w:val="0"/>
          <w:numId w:val="44"/>
        </w:numPr>
        <w:spacing w:after="160" w:line="259" w:lineRule="auto"/>
        <w:rPr>
          <w:rFonts w:cs="Times New Roman"/>
          <w:szCs w:val="24"/>
          <w:lang w:val="en-US"/>
        </w:rPr>
      </w:pPr>
      <w:r w:rsidRPr="00BB7CDA">
        <w:rPr>
          <w:rFonts w:cs="Times New Roman"/>
          <w:szCs w:val="24"/>
          <w:lang w:val="en-US"/>
        </w:rPr>
        <w:t xml:space="preserve">Gupta A. Uveitis. Text and Imaging. / Gupta A. </w:t>
      </w:r>
      <w:proofErr w:type="spellStart"/>
      <w:r w:rsidRPr="00BB7CDA">
        <w:rPr>
          <w:rFonts w:cs="Times New Roman"/>
          <w:szCs w:val="24"/>
          <w:lang w:val="en-US"/>
        </w:rPr>
        <w:t>Herbort</w:t>
      </w:r>
      <w:proofErr w:type="spellEnd"/>
      <w:r w:rsidRPr="00BB7CDA">
        <w:rPr>
          <w:rFonts w:cs="Times New Roman"/>
          <w:szCs w:val="24"/>
          <w:lang w:val="en-US"/>
        </w:rPr>
        <w:t xml:space="preserve"> C.P., </w:t>
      </w:r>
      <w:proofErr w:type="spellStart"/>
      <w:r w:rsidRPr="00BB7CDA">
        <w:rPr>
          <w:rFonts w:cs="Times New Roman"/>
          <w:szCs w:val="24"/>
          <w:lang w:val="en-US"/>
        </w:rPr>
        <w:t>Khairallah</w:t>
      </w:r>
      <w:proofErr w:type="spellEnd"/>
      <w:r w:rsidRPr="00BB7CDA">
        <w:rPr>
          <w:rFonts w:cs="Times New Roman"/>
          <w:szCs w:val="24"/>
          <w:lang w:val="en-US"/>
        </w:rPr>
        <w:t xml:space="preserve"> M., Gupta V. // New Delhi: 2009. – 830 p.</w:t>
      </w:r>
    </w:p>
    <w:p w14:paraId="19B560C5" w14:textId="77777777" w:rsidR="000D5E8F" w:rsidRPr="00BB7CDA" w:rsidRDefault="000D5E8F" w:rsidP="000D5E8F">
      <w:pPr>
        <w:pStyle w:val="afc"/>
        <w:numPr>
          <w:ilvl w:val="0"/>
          <w:numId w:val="44"/>
        </w:numPr>
        <w:spacing w:after="160" w:line="259" w:lineRule="auto"/>
        <w:rPr>
          <w:rFonts w:cs="Times New Roman"/>
          <w:szCs w:val="24"/>
          <w:lang w:val="en-US"/>
        </w:rPr>
      </w:pPr>
      <w:proofErr w:type="spellStart"/>
      <w:r w:rsidRPr="00BB7CDA">
        <w:rPr>
          <w:rFonts w:cs="Times New Roman"/>
          <w:szCs w:val="24"/>
          <w:lang w:val="en-US"/>
        </w:rPr>
        <w:t>Herbort</w:t>
      </w:r>
      <w:proofErr w:type="spellEnd"/>
      <w:r w:rsidRPr="00BB7CDA">
        <w:rPr>
          <w:rFonts w:cs="Times New Roman"/>
          <w:szCs w:val="24"/>
          <w:lang w:val="en-US"/>
        </w:rPr>
        <w:t xml:space="preserve"> C.P. Appraisal, work-up and diagnosis of anterior uveitis: a practical approach. // Middle East </w:t>
      </w:r>
      <w:proofErr w:type="spellStart"/>
      <w:r w:rsidRPr="00BB7CDA">
        <w:rPr>
          <w:rFonts w:cs="Times New Roman"/>
          <w:szCs w:val="24"/>
          <w:lang w:val="en-US"/>
        </w:rPr>
        <w:t>Afr</w:t>
      </w:r>
      <w:proofErr w:type="spellEnd"/>
      <w:r w:rsidRPr="00BB7CDA">
        <w:rPr>
          <w:rFonts w:cs="Times New Roman"/>
          <w:szCs w:val="24"/>
          <w:lang w:val="en-US"/>
        </w:rPr>
        <w:t xml:space="preserve"> J </w:t>
      </w:r>
      <w:proofErr w:type="spellStart"/>
      <w:r w:rsidRPr="00BB7CDA">
        <w:rPr>
          <w:rFonts w:cs="Times New Roman"/>
          <w:szCs w:val="24"/>
          <w:lang w:val="en-US"/>
        </w:rPr>
        <w:t>Ophthalmol</w:t>
      </w:r>
      <w:proofErr w:type="spellEnd"/>
      <w:r w:rsidRPr="00BB7CDA">
        <w:rPr>
          <w:rFonts w:cs="Times New Roman"/>
          <w:szCs w:val="24"/>
          <w:lang w:val="en-US"/>
        </w:rPr>
        <w:t>. – 2009. – Vol. 16(4). – P.159–167.</w:t>
      </w:r>
    </w:p>
    <w:p w14:paraId="5E4E2075" w14:textId="75451AE3" w:rsidR="000D5E8F" w:rsidRPr="00BB7CDA" w:rsidRDefault="00D43380" w:rsidP="00D43380">
      <w:pPr>
        <w:pStyle w:val="afc"/>
        <w:numPr>
          <w:ilvl w:val="0"/>
          <w:numId w:val="44"/>
        </w:numPr>
        <w:spacing w:line="259" w:lineRule="auto"/>
        <w:rPr>
          <w:rStyle w:val="affa"/>
          <w:rFonts w:cs="Times New Roman"/>
          <w:i w:val="0"/>
          <w:iCs w:val="0"/>
          <w:szCs w:val="24"/>
        </w:rPr>
      </w:pPr>
      <w:r w:rsidRPr="00BB7CDA">
        <w:rPr>
          <w:rFonts w:cs="Times New Roman"/>
          <w:szCs w:val="24"/>
        </w:rPr>
        <w:t xml:space="preserve">Офтальмология: национальное руководство/под ред. Аветисова, Е.А. Егорова, Л.К. </w:t>
      </w:r>
      <w:proofErr w:type="spellStart"/>
      <w:r w:rsidRPr="00BB7CDA">
        <w:rPr>
          <w:rFonts w:cs="Times New Roman"/>
          <w:szCs w:val="24"/>
        </w:rPr>
        <w:t>Мошетовой</w:t>
      </w:r>
      <w:proofErr w:type="spellEnd"/>
      <w:r w:rsidRPr="00BB7CDA">
        <w:rPr>
          <w:rFonts w:cs="Times New Roman"/>
          <w:szCs w:val="24"/>
        </w:rPr>
        <w:t xml:space="preserve">, В.В. </w:t>
      </w:r>
      <w:proofErr w:type="spellStart"/>
      <w:r w:rsidRPr="00BB7CDA">
        <w:rPr>
          <w:rFonts w:cs="Times New Roman"/>
          <w:szCs w:val="24"/>
        </w:rPr>
        <w:t>Нероева</w:t>
      </w:r>
      <w:proofErr w:type="spellEnd"/>
      <w:r w:rsidRPr="00BB7CDA">
        <w:rPr>
          <w:rFonts w:cs="Times New Roman"/>
          <w:szCs w:val="24"/>
        </w:rPr>
        <w:t xml:space="preserve">, Х.П. </w:t>
      </w:r>
      <w:proofErr w:type="spellStart"/>
      <w:r w:rsidRPr="00BB7CDA">
        <w:rPr>
          <w:rFonts w:cs="Times New Roman"/>
          <w:szCs w:val="24"/>
        </w:rPr>
        <w:t>Тахчиди</w:t>
      </w:r>
      <w:proofErr w:type="spellEnd"/>
      <w:r w:rsidRPr="00BB7CDA">
        <w:rPr>
          <w:rFonts w:cs="Times New Roman"/>
          <w:szCs w:val="24"/>
        </w:rPr>
        <w:t xml:space="preserve">. – 2-е изд., </w:t>
      </w:r>
      <w:proofErr w:type="spellStart"/>
      <w:r w:rsidRPr="00BB7CDA">
        <w:rPr>
          <w:rFonts w:cs="Times New Roman"/>
          <w:szCs w:val="24"/>
        </w:rPr>
        <w:t>перераб</w:t>
      </w:r>
      <w:proofErr w:type="spellEnd"/>
      <w:proofErr w:type="gramStart"/>
      <w:r w:rsidRPr="00BB7CDA">
        <w:rPr>
          <w:rFonts w:cs="Times New Roman"/>
          <w:szCs w:val="24"/>
        </w:rPr>
        <w:t>.</w:t>
      </w:r>
      <w:proofErr w:type="gramEnd"/>
      <w:r w:rsidRPr="00BB7CDA">
        <w:rPr>
          <w:rFonts w:cs="Times New Roman"/>
          <w:szCs w:val="24"/>
        </w:rPr>
        <w:t xml:space="preserve"> и доп. – М.: ГЭОТАР-</w:t>
      </w:r>
      <w:r w:rsidRPr="00BB7CDA">
        <w:rPr>
          <w:rFonts w:cs="Times New Roman"/>
          <w:szCs w:val="24"/>
        </w:rPr>
        <w:lastRenderedPageBreak/>
        <w:t xml:space="preserve">Медиа, 2018. – 904 с. – (Серия «Национальные руководства»). Глава 28. Увеиты.  / И.Е. Панова, Е.А. Дроздова, О.Н. Авдеева. </w:t>
      </w:r>
      <w:r w:rsidRPr="00BB7CDA">
        <w:rPr>
          <w:rFonts w:cs="Times New Roman"/>
          <w:szCs w:val="24"/>
          <w:lang w:val="en-US"/>
        </w:rPr>
        <w:t>C</w:t>
      </w:r>
      <w:r w:rsidRPr="00BB7CDA">
        <w:rPr>
          <w:rFonts w:cs="Times New Roman"/>
          <w:szCs w:val="24"/>
        </w:rPr>
        <w:t>. 507-560.</w:t>
      </w:r>
    </w:p>
    <w:p w14:paraId="151348B0" w14:textId="77777777" w:rsidR="000D5E8F" w:rsidRPr="00BB7CDA" w:rsidRDefault="000D5E8F" w:rsidP="000D5E8F">
      <w:pPr>
        <w:pStyle w:val="afc"/>
        <w:numPr>
          <w:ilvl w:val="0"/>
          <w:numId w:val="44"/>
        </w:numPr>
        <w:spacing w:after="160" w:line="259" w:lineRule="auto"/>
        <w:rPr>
          <w:rFonts w:cs="Times New Roman"/>
          <w:szCs w:val="24"/>
          <w:lang w:val="en-US"/>
        </w:rPr>
      </w:pPr>
      <w:proofErr w:type="spellStart"/>
      <w:r w:rsidRPr="00BB7CDA">
        <w:rPr>
          <w:rFonts w:cs="Times New Roman"/>
          <w:szCs w:val="24"/>
          <w:lang w:val="en-US"/>
        </w:rPr>
        <w:t>Lowder</w:t>
      </w:r>
      <w:proofErr w:type="spellEnd"/>
      <w:r w:rsidRPr="00BB7CDA">
        <w:rPr>
          <w:rFonts w:cs="Times New Roman"/>
          <w:szCs w:val="24"/>
          <w:lang w:val="en-US"/>
        </w:rPr>
        <w:t xml:space="preserve"> C., Belfort R. Jr, Lightman S. et al. HURON Study Group. Dexamethasone intravitreal implant for noninfectious intermediate or posterior uveitis // Arch </w:t>
      </w:r>
      <w:proofErr w:type="spellStart"/>
      <w:r w:rsidRPr="00BB7CDA">
        <w:rPr>
          <w:rFonts w:cs="Times New Roman"/>
          <w:szCs w:val="24"/>
          <w:lang w:val="en-US"/>
        </w:rPr>
        <w:t>Ophthalmol</w:t>
      </w:r>
      <w:proofErr w:type="spellEnd"/>
      <w:r w:rsidRPr="00BB7CDA">
        <w:rPr>
          <w:rFonts w:cs="Times New Roman"/>
          <w:szCs w:val="24"/>
          <w:lang w:val="en-US"/>
        </w:rPr>
        <w:t xml:space="preserve">. - 2011. – Vol. 129(5). - P. 545-553. </w:t>
      </w:r>
    </w:p>
    <w:p w14:paraId="1FD854E4" w14:textId="77777777" w:rsidR="000D5E8F" w:rsidRPr="00BB7CDA" w:rsidRDefault="000D5E8F" w:rsidP="000D5E8F">
      <w:pPr>
        <w:pStyle w:val="afc"/>
        <w:numPr>
          <w:ilvl w:val="0"/>
          <w:numId w:val="44"/>
        </w:numPr>
        <w:spacing w:after="160" w:line="259" w:lineRule="auto"/>
        <w:rPr>
          <w:rFonts w:cs="Times New Roman"/>
          <w:szCs w:val="24"/>
          <w:lang w:val="en-US"/>
        </w:rPr>
      </w:pPr>
      <w:r w:rsidRPr="00BB7CDA">
        <w:rPr>
          <w:rFonts w:cs="Times New Roman"/>
          <w:szCs w:val="24"/>
          <w:lang w:val="en-US"/>
        </w:rPr>
        <w:t xml:space="preserve">Writing Committee for the Multicenter Uveitis Steroid Treatment (MUST) Trial and Follow-up Study Research Group. Association Between Long-Lasting </w:t>
      </w:r>
      <w:proofErr w:type="spellStart"/>
      <w:r w:rsidRPr="00BB7CDA">
        <w:rPr>
          <w:rFonts w:cs="Times New Roman"/>
          <w:szCs w:val="24"/>
          <w:lang w:val="en-US"/>
        </w:rPr>
        <w:t>Intravitreous</w:t>
      </w:r>
      <w:proofErr w:type="spellEnd"/>
      <w:r w:rsidRPr="00BB7CDA">
        <w:rPr>
          <w:rFonts w:cs="Times New Roman"/>
          <w:szCs w:val="24"/>
          <w:lang w:val="en-US"/>
        </w:rPr>
        <w:t xml:space="preserve"> Fluocinolone Acetonide Implant vs Systemic Anti-inflammatory Therapy and Visual Acuity at 7 Years Among Patients With Intermediate, Posterior, or </w:t>
      </w:r>
      <w:proofErr w:type="spellStart"/>
      <w:r w:rsidRPr="00BB7CDA">
        <w:rPr>
          <w:rFonts w:cs="Times New Roman"/>
          <w:szCs w:val="24"/>
          <w:lang w:val="en-US"/>
        </w:rPr>
        <w:t>Panuveitis</w:t>
      </w:r>
      <w:proofErr w:type="spellEnd"/>
      <w:r w:rsidRPr="00BB7CDA">
        <w:rPr>
          <w:rFonts w:cs="Times New Roman"/>
          <w:szCs w:val="24"/>
          <w:lang w:val="en-US"/>
        </w:rPr>
        <w:t xml:space="preserve">./ </w:t>
      </w:r>
      <w:proofErr w:type="spellStart"/>
      <w:r w:rsidRPr="00BB7CDA">
        <w:rPr>
          <w:rFonts w:cs="Times New Roman"/>
          <w:szCs w:val="24"/>
          <w:lang w:val="en-US"/>
        </w:rPr>
        <w:t>Kempen</w:t>
      </w:r>
      <w:proofErr w:type="spellEnd"/>
      <w:r w:rsidRPr="00BB7CDA">
        <w:rPr>
          <w:rFonts w:cs="Times New Roman"/>
          <w:szCs w:val="24"/>
          <w:lang w:val="en-US"/>
        </w:rPr>
        <w:t xml:space="preserve"> J.H., </w:t>
      </w:r>
      <w:proofErr w:type="spellStart"/>
      <w:r w:rsidRPr="00BB7CDA">
        <w:rPr>
          <w:rFonts w:cs="Times New Roman"/>
          <w:szCs w:val="24"/>
          <w:lang w:val="en-US"/>
        </w:rPr>
        <w:t>Altaweel</w:t>
      </w:r>
      <w:proofErr w:type="spellEnd"/>
      <w:r w:rsidRPr="00BB7CDA">
        <w:rPr>
          <w:rFonts w:cs="Times New Roman"/>
          <w:szCs w:val="24"/>
          <w:lang w:val="en-US"/>
        </w:rPr>
        <w:t xml:space="preserve"> M.M., Holbrook J.T. et al. // JAMA. – 2017. – Vol. 317(19). – P.1993-2005.</w:t>
      </w:r>
    </w:p>
    <w:p w14:paraId="493D7735" w14:textId="77777777" w:rsidR="000D5E8F" w:rsidRPr="00BB7CDA" w:rsidRDefault="000D5E8F" w:rsidP="000D5E8F">
      <w:pPr>
        <w:pStyle w:val="afc"/>
        <w:numPr>
          <w:ilvl w:val="0"/>
          <w:numId w:val="44"/>
        </w:numPr>
        <w:spacing w:after="160" w:line="259" w:lineRule="auto"/>
        <w:rPr>
          <w:rFonts w:cs="Times New Roman"/>
          <w:szCs w:val="24"/>
          <w:lang w:val="en-US"/>
        </w:rPr>
      </w:pPr>
      <w:r w:rsidRPr="00BB7CDA">
        <w:rPr>
          <w:rFonts w:cs="Times New Roman"/>
          <w:szCs w:val="24"/>
          <w:lang w:val="en-US"/>
        </w:rPr>
        <w:t xml:space="preserve">Ryder S.J., </w:t>
      </w:r>
      <w:proofErr w:type="spellStart"/>
      <w:r w:rsidRPr="00BB7CDA">
        <w:rPr>
          <w:rFonts w:cs="Times New Roman"/>
          <w:szCs w:val="24"/>
          <w:lang w:val="en-US"/>
        </w:rPr>
        <w:t>Iannetta</w:t>
      </w:r>
      <w:proofErr w:type="spellEnd"/>
      <w:r w:rsidRPr="00BB7CDA">
        <w:rPr>
          <w:rFonts w:cs="Times New Roman"/>
          <w:szCs w:val="24"/>
          <w:lang w:val="en-US"/>
        </w:rPr>
        <w:t xml:space="preserve"> D., </w:t>
      </w:r>
      <w:proofErr w:type="spellStart"/>
      <w:r w:rsidRPr="00BB7CDA">
        <w:rPr>
          <w:rFonts w:cs="Times New Roman"/>
          <w:szCs w:val="24"/>
          <w:lang w:val="en-US"/>
        </w:rPr>
        <w:t>Bhaleeya</w:t>
      </w:r>
      <w:proofErr w:type="spellEnd"/>
      <w:r w:rsidRPr="00BB7CDA">
        <w:rPr>
          <w:rFonts w:cs="Times New Roman"/>
          <w:szCs w:val="24"/>
          <w:lang w:val="en-US"/>
        </w:rPr>
        <w:t xml:space="preserve"> S.D., Kiss S. Efficacy and tolerability of bilateral sustained-release dexamethasone intravitreal implants for the treatment of noninfectious posterior uveitis and macular edema secondary to retinal vein occlusion // Clin </w:t>
      </w:r>
      <w:proofErr w:type="spellStart"/>
      <w:r w:rsidRPr="00BB7CDA">
        <w:rPr>
          <w:rFonts w:cs="Times New Roman"/>
          <w:szCs w:val="24"/>
          <w:lang w:val="en-US"/>
        </w:rPr>
        <w:t>Ophthalmol</w:t>
      </w:r>
      <w:proofErr w:type="spellEnd"/>
      <w:r w:rsidRPr="00BB7CDA">
        <w:rPr>
          <w:rFonts w:cs="Times New Roman"/>
          <w:szCs w:val="24"/>
          <w:lang w:val="en-US"/>
        </w:rPr>
        <w:t>. - 2015. – Vol. 23(9). – P.1109-1116.</w:t>
      </w:r>
    </w:p>
    <w:p w14:paraId="561317ED" w14:textId="77777777" w:rsidR="000D5E8F" w:rsidRPr="00BB7CDA" w:rsidRDefault="000D5E8F" w:rsidP="000D5E8F">
      <w:pPr>
        <w:pStyle w:val="afc"/>
        <w:numPr>
          <w:ilvl w:val="0"/>
          <w:numId w:val="44"/>
        </w:numPr>
        <w:spacing w:after="160" w:line="259" w:lineRule="auto"/>
        <w:rPr>
          <w:rFonts w:cs="Times New Roman"/>
          <w:szCs w:val="24"/>
          <w:lang w:val="en-US"/>
        </w:rPr>
      </w:pPr>
      <w:r w:rsidRPr="00BB7CDA">
        <w:rPr>
          <w:rFonts w:cs="Times New Roman"/>
          <w:szCs w:val="24"/>
          <w:lang w:val="en-US"/>
        </w:rPr>
        <w:t xml:space="preserve">Khurana R.N., </w:t>
      </w:r>
      <w:proofErr w:type="spellStart"/>
      <w:r w:rsidRPr="00BB7CDA">
        <w:rPr>
          <w:rFonts w:cs="Times New Roman"/>
          <w:szCs w:val="24"/>
          <w:lang w:val="en-US"/>
        </w:rPr>
        <w:t>Appa</w:t>
      </w:r>
      <w:proofErr w:type="spellEnd"/>
      <w:r w:rsidRPr="00BB7CDA">
        <w:rPr>
          <w:rFonts w:cs="Times New Roman"/>
          <w:szCs w:val="24"/>
          <w:lang w:val="en-US"/>
        </w:rPr>
        <w:t xml:space="preserve"> S.N., </w:t>
      </w:r>
      <w:proofErr w:type="spellStart"/>
      <w:r w:rsidRPr="00BB7CDA">
        <w:rPr>
          <w:rFonts w:cs="Times New Roman"/>
          <w:szCs w:val="24"/>
          <w:lang w:val="en-US"/>
        </w:rPr>
        <w:t>McCannel</w:t>
      </w:r>
      <w:proofErr w:type="spellEnd"/>
      <w:r w:rsidRPr="00BB7CDA">
        <w:rPr>
          <w:rFonts w:cs="Times New Roman"/>
          <w:szCs w:val="24"/>
          <w:lang w:val="en-US"/>
        </w:rPr>
        <w:t xml:space="preserve"> C.A. et al. Dexamethasone implant anterior chamber migration: risk factors, complications, and management strategies. // Ophthalmology. -  2014.  – Vol.121(1). – P. 67-71.</w:t>
      </w:r>
    </w:p>
    <w:p w14:paraId="3589B99D" w14:textId="77777777" w:rsidR="000D5E8F" w:rsidRPr="00BB7CDA" w:rsidRDefault="000D5E8F" w:rsidP="000D5E8F">
      <w:pPr>
        <w:pStyle w:val="afc"/>
        <w:numPr>
          <w:ilvl w:val="0"/>
          <w:numId w:val="44"/>
        </w:numPr>
        <w:spacing w:after="160" w:line="259" w:lineRule="auto"/>
        <w:rPr>
          <w:rFonts w:cs="Times New Roman"/>
          <w:szCs w:val="24"/>
          <w:lang w:val="en-US"/>
        </w:rPr>
      </w:pPr>
      <w:r w:rsidRPr="00BB7CDA">
        <w:rPr>
          <w:rFonts w:cs="Times New Roman"/>
          <w:szCs w:val="24"/>
          <w:lang w:val="en-US"/>
        </w:rPr>
        <w:t xml:space="preserve">Frère A., </w:t>
      </w:r>
      <w:proofErr w:type="spellStart"/>
      <w:r w:rsidRPr="00BB7CDA">
        <w:rPr>
          <w:rFonts w:cs="Times New Roman"/>
          <w:szCs w:val="24"/>
          <w:lang w:val="en-US"/>
        </w:rPr>
        <w:t>Caspers</w:t>
      </w:r>
      <w:proofErr w:type="spellEnd"/>
      <w:r w:rsidRPr="00BB7CDA">
        <w:rPr>
          <w:rFonts w:cs="Times New Roman"/>
          <w:szCs w:val="24"/>
          <w:lang w:val="en-US"/>
        </w:rPr>
        <w:t xml:space="preserve"> L., </w:t>
      </w:r>
      <w:proofErr w:type="spellStart"/>
      <w:r w:rsidRPr="00BB7CDA">
        <w:rPr>
          <w:rFonts w:cs="Times New Roman"/>
          <w:szCs w:val="24"/>
          <w:lang w:val="en-US"/>
        </w:rPr>
        <w:t>Makhoul</w:t>
      </w:r>
      <w:proofErr w:type="spellEnd"/>
      <w:r w:rsidRPr="00BB7CDA">
        <w:rPr>
          <w:rFonts w:cs="Times New Roman"/>
          <w:szCs w:val="24"/>
          <w:lang w:val="en-US"/>
        </w:rPr>
        <w:t xml:space="preserve"> D. et al. Single Dexamethasone Intravitreal Implant in the Treatment of Noninfectious Uveitis. // J </w:t>
      </w:r>
      <w:proofErr w:type="spellStart"/>
      <w:r w:rsidRPr="00BB7CDA">
        <w:rPr>
          <w:rFonts w:cs="Times New Roman"/>
          <w:szCs w:val="24"/>
          <w:lang w:val="en-US"/>
        </w:rPr>
        <w:t>Ocul</w:t>
      </w:r>
      <w:proofErr w:type="spellEnd"/>
      <w:r w:rsidRPr="00BB7CDA">
        <w:rPr>
          <w:rFonts w:cs="Times New Roman"/>
          <w:szCs w:val="24"/>
          <w:lang w:val="en-US"/>
        </w:rPr>
        <w:t xml:space="preserve"> </w:t>
      </w:r>
      <w:proofErr w:type="spellStart"/>
      <w:r w:rsidRPr="00BB7CDA">
        <w:rPr>
          <w:rFonts w:cs="Times New Roman"/>
          <w:szCs w:val="24"/>
          <w:lang w:val="en-US"/>
        </w:rPr>
        <w:t>Pharmacol</w:t>
      </w:r>
      <w:proofErr w:type="spellEnd"/>
      <w:r w:rsidRPr="00BB7CDA">
        <w:rPr>
          <w:rFonts w:cs="Times New Roman"/>
          <w:szCs w:val="24"/>
          <w:lang w:val="en-US"/>
        </w:rPr>
        <w:t xml:space="preserve"> </w:t>
      </w:r>
      <w:proofErr w:type="spellStart"/>
      <w:r w:rsidRPr="00BB7CDA">
        <w:rPr>
          <w:rFonts w:cs="Times New Roman"/>
          <w:szCs w:val="24"/>
          <w:lang w:val="en-US"/>
        </w:rPr>
        <w:t>Ther</w:t>
      </w:r>
      <w:proofErr w:type="spellEnd"/>
      <w:r w:rsidRPr="00BB7CDA">
        <w:rPr>
          <w:rFonts w:cs="Times New Roman"/>
          <w:szCs w:val="24"/>
          <w:lang w:val="en-US"/>
        </w:rPr>
        <w:t>. – 2017. – Vol. 33(4). – P. 290-297.</w:t>
      </w:r>
    </w:p>
    <w:p w14:paraId="7FA27FB1" w14:textId="77777777" w:rsidR="000D5E8F" w:rsidRPr="00BB7CDA" w:rsidRDefault="000D5E8F" w:rsidP="000D5E8F">
      <w:pPr>
        <w:pStyle w:val="afc"/>
        <w:numPr>
          <w:ilvl w:val="0"/>
          <w:numId w:val="44"/>
        </w:numPr>
        <w:spacing w:after="160" w:line="259" w:lineRule="auto"/>
        <w:rPr>
          <w:rFonts w:cs="Times New Roman"/>
          <w:szCs w:val="24"/>
        </w:rPr>
      </w:pPr>
      <w:r w:rsidRPr="00BB7CDA">
        <w:rPr>
          <w:rFonts w:cs="Times New Roman"/>
          <w:szCs w:val="24"/>
        </w:rPr>
        <w:t xml:space="preserve">Инструкция по медицинскому применению лекарственного препарата </w:t>
      </w:r>
      <w:proofErr w:type="spellStart"/>
      <w:r w:rsidRPr="00BB7CDA">
        <w:rPr>
          <w:rFonts w:cs="Times New Roman"/>
          <w:szCs w:val="24"/>
        </w:rPr>
        <w:t>Озурдекс</w:t>
      </w:r>
      <w:proofErr w:type="spellEnd"/>
      <w:r w:rsidRPr="00BB7CDA">
        <w:rPr>
          <w:rFonts w:cs="Times New Roman"/>
          <w:szCs w:val="24"/>
        </w:rPr>
        <w:t xml:space="preserve"> от 28.03.2016.</w:t>
      </w:r>
      <w:r w:rsidRPr="00BB7CDA">
        <w:rPr>
          <w:rFonts w:cs="Times New Roman"/>
          <w:szCs w:val="24"/>
          <w:lang w:val="en-US"/>
        </w:rPr>
        <w:t> </w:t>
      </w:r>
    </w:p>
    <w:p w14:paraId="1809AA54" w14:textId="77777777" w:rsidR="000D5E8F" w:rsidRPr="00BB7CDA" w:rsidRDefault="000D5E8F" w:rsidP="000D5E8F">
      <w:pPr>
        <w:pStyle w:val="afc"/>
        <w:numPr>
          <w:ilvl w:val="0"/>
          <w:numId w:val="44"/>
        </w:numPr>
        <w:spacing w:after="160" w:line="259" w:lineRule="auto"/>
        <w:rPr>
          <w:rFonts w:cs="Times New Roman"/>
          <w:szCs w:val="24"/>
          <w:lang w:val="en-US"/>
        </w:rPr>
      </w:pPr>
      <w:r w:rsidRPr="00BB7CDA">
        <w:rPr>
          <w:rFonts w:cs="Times New Roman"/>
          <w:szCs w:val="24"/>
          <w:lang w:val="en-US"/>
        </w:rPr>
        <w:t xml:space="preserve">Bansal S., </w:t>
      </w:r>
      <w:proofErr w:type="spellStart"/>
      <w:r w:rsidRPr="00BB7CDA">
        <w:rPr>
          <w:rFonts w:cs="Times New Roman"/>
          <w:szCs w:val="24"/>
          <w:lang w:val="en-US"/>
        </w:rPr>
        <w:t>Barathi</w:t>
      </w:r>
      <w:proofErr w:type="spellEnd"/>
      <w:r w:rsidRPr="00BB7CDA">
        <w:rPr>
          <w:rFonts w:cs="Times New Roman"/>
          <w:szCs w:val="24"/>
          <w:lang w:val="en-US"/>
        </w:rPr>
        <w:t xml:space="preserve"> V.A., Iwata D., Agrawal R. Experimental autoimmune uveitis and other animal models of uveitis: An update. // Indian J </w:t>
      </w:r>
      <w:proofErr w:type="spellStart"/>
      <w:r w:rsidRPr="00BB7CDA">
        <w:rPr>
          <w:rFonts w:cs="Times New Roman"/>
          <w:szCs w:val="24"/>
          <w:lang w:val="en-US"/>
        </w:rPr>
        <w:t>Ophthalmol</w:t>
      </w:r>
      <w:proofErr w:type="spellEnd"/>
      <w:r w:rsidRPr="00BB7CDA">
        <w:rPr>
          <w:rFonts w:cs="Times New Roman"/>
          <w:szCs w:val="24"/>
          <w:lang w:val="en-US"/>
        </w:rPr>
        <w:t>. - 2015. – Vol. 63(3). – P. 211-218.</w:t>
      </w:r>
    </w:p>
    <w:p w14:paraId="45D82A43" w14:textId="77777777" w:rsidR="000D5E8F" w:rsidRPr="00BB7CDA" w:rsidRDefault="000D5E8F" w:rsidP="000D5E8F">
      <w:pPr>
        <w:pStyle w:val="afc"/>
        <w:numPr>
          <w:ilvl w:val="0"/>
          <w:numId w:val="44"/>
        </w:numPr>
        <w:spacing w:after="160" w:line="259" w:lineRule="auto"/>
        <w:rPr>
          <w:rFonts w:cs="Times New Roman"/>
          <w:szCs w:val="24"/>
          <w:lang w:val="en-US"/>
        </w:rPr>
      </w:pPr>
      <w:proofErr w:type="spellStart"/>
      <w:r w:rsidRPr="00BB7CDA">
        <w:rPr>
          <w:rFonts w:cs="Times New Roman"/>
          <w:szCs w:val="24"/>
          <w:lang w:val="en-US"/>
        </w:rPr>
        <w:t>Zarranz</w:t>
      </w:r>
      <w:proofErr w:type="spellEnd"/>
      <w:r w:rsidRPr="00BB7CDA">
        <w:rPr>
          <w:rFonts w:cs="Times New Roman"/>
          <w:szCs w:val="24"/>
          <w:lang w:val="en-US"/>
        </w:rPr>
        <w:t>-Ventura J., </w:t>
      </w:r>
      <w:proofErr w:type="spellStart"/>
      <w:r w:rsidRPr="00BB7CDA">
        <w:rPr>
          <w:rFonts w:cs="Times New Roman"/>
          <w:szCs w:val="24"/>
          <w:lang w:val="en-US"/>
        </w:rPr>
        <w:t>Carreño</w:t>
      </w:r>
      <w:proofErr w:type="spellEnd"/>
      <w:r w:rsidRPr="00BB7CDA">
        <w:rPr>
          <w:rFonts w:cs="Times New Roman"/>
          <w:szCs w:val="24"/>
          <w:lang w:val="en-US"/>
        </w:rPr>
        <w:t xml:space="preserve"> E., Johnston R.L. et al. Multicenter study of intravitreal dexamethasone implant in noninfectious uveitis: indications, outcomes, and reinjection frequency. // Am J </w:t>
      </w:r>
      <w:proofErr w:type="spellStart"/>
      <w:r w:rsidRPr="00BB7CDA">
        <w:rPr>
          <w:rFonts w:cs="Times New Roman"/>
          <w:szCs w:val="24"/>
          <w:lang w:val="en-US"/>
        </w:rPr>
        <w:t>Ophthalmol</w:t>
      </w:r>
      <w:proofErr w:type="spellEnd"/>
      <w:r w:rsidRPr="00BB7CDA">
        <w:rPr>
          <w:rFonts w:cs="Times New Roman"/>
          <w:szCs w:val="24"/>
          <w:lang w:val="en-US"/>
        </w:rPr>
        <w:t>. – 2014. – Vol. 158. – P. 1136–1145.</w:t>
      </w:r>
    </w:p>
    <w:p w14:paraId="10DA2CB3" w14:textId="77777777" w:rsidR="000D5E8F" w:rsidRPr="00BB7CDA" w:rsidRDefault="000D5E8F" w:rsidP="000D5E8F">
      <w:pPr>
        <w:pStyle w:val="afc"/>
        <w:numPr>
          <w:ilvl w:val="0"/>
          <w:numId w:val="44"/>
        </w:numPr>
        <w:spacing w:after="160" w:line="259" w:lineRule="auto"/>
        <w:rPr>
          <w:rFonts w:cs="Times New Roman"/>
          <w:szCs w:val="24"/>
          <w:lang w:val="en-US"/>
        </w:rPr>
      </w:pPr>
      <w:r w:rsidRPr="00BB7CDA">
        <w:rPr>
          <w:rFonts w:cs="Times New Roman"/>
          <w:lang w:val="en-US"/>
        </w:rPr>
        <w:t xml:space="preserve">Cunningham E.T. Jr, </w:t>
      </w:r>
      <w:proofErr w:type="spellStart"/>
      <w:r w:rsidRPr="00BB7CDA">
        <w:rPr>
          <w:rFonts w:cs="Times New Roman"/>
          <w:lang w:val="en-US"/>
        </w:rPr>
        <w:t>Wender</w:t>
      </w:r>
      <w:proofErr w:type="spellEnd"/>
      <w:r w:rsidRPr="00BB7CDA">
        <w:rPr>
          <w:rFonts w:cs="Times New Roman"/>
          <w:lang w:val="en-US"/>
        </w:rPr>
        <w:t xml:space="preserve"> J.D. Practical approach to the use of corticosteroids in patients with uveitis. // Can J </w:t>
      </w:r>
      <w:proofErr w:type="spellStart"/>
      <w:r w:rsidRPr="00BB7CDA">
        <w:rPr>
          <w:rFonts w:cs="Times New Roman"/>
          <w:lang w:val="en-US"/>
        </w:rPr>
        <w:t>Ophthalmol</w:t>
      </w:r>
      <w:proofErr w:type="spellEnd"/>
      <w:r w:rsidRPr="00BB7CDA">
        <w:rPr>
          <w:rFonts w:cs="Times New Roman"/>
          <w:lang w:val="en-US"/>
        </w:rPr>
        <w:t>. -  2010. – Vol. 45(4). -  P. 352-358.</w:t>
      </w:r>
    </w:p>
    <w:p w14:paraId="1CF19922" w14:textId="77777777" w:rsidR="000D5E8F" w:rsidRPr="00BB7CDA" w:rsidRDefault="000D5E8F" w:rsidP="000D5E8F">
      <w:pPr>
        <w:pStyle w:val="afc"/>
        <w:numPr>
          <w:ilvl w:val="0"/>
          <w:numId w:val="44"/>
        </w:numPr>
        <w:spacing w:after="160" w:line="259" w:lineRule="auto"/>
        <w:rPr>
          <w:rFonts w:cs="Times New Roman"/>
          <w:szCs w:val="24"/>
          <w:lang w:val="en-US"/>
        </w:rPr>
      </w:pPr>
      <w:proofErr w:type="spellStart"/>
      <w:r w:rsidRPr="00BB7CDA">
        <w:rPr>
          <w:rFonts w:cs="Times New Roman"/>
          <w:szCs w:val="24"/>
          <w:lang w:val="en-US"/>
        </w:rPr>
        <w:t>Pohlmann</w:t>
      </w:r>
      <w:proofErr w:type="spellEnd"/>
      <w:r w:rsidRPr="00BB7CDA">
        <w:rPr>
          <w:rFonts w:cs="Times New Roman"/>
          <w:szCs w:val="24"/>
          <w:lang w:val="en-US"/>
        </w:rPr>
        <w:t xml:space="preserve"> D., </w:t>
      </w:r>
      <w:proofErr w:type="spellStart"/>
      <w:r w:rsidRPr="00BB7CDA">
        <w:rPr>
          <w:rFonts w:cs="Times New Roman"/>
          <w:szCs w:val="24"/>
          <w:lang w:val="en-US"/>
        </w:rPr>
        <w:t>Vom</w:t>
      </w:r>
      <w:proofErr w:type="spellEnd"/>
      <w:r w:rsidRPr="00BB7CDA">
        <w:rPr>
          <w:rFonts w:cs="Times New Roman"/>
          <w:szCs w:val="24"/>
          <w:lang w:val="en-US"/>
        </w:rPr>
        <w:t xml:space="preserve"> </w:t>
      </w:r>
      <w:proofErr w:type="spellStart"/>
      <w:r w:rsidRPr="00BB7CDA">
        <w:rPr>
          <w:rFonts w:cs="Times New Roman"/>
          <w:szCs w:val="24"/>
          <w:lang w:val="en-US"/>
        </w:rPr>
        <w:t>Brocke</w:t>
      </w:r>
      <w:proofErr w:type="spellEnd"/>
      <w:r w:rsidRPr="00BB7CDA">
        <w:rPr>
          <w:rFonts w:cs="Times New Roman"/>
          <w:szCs w:val="24"/>
          <w:lang w:val="en-US"/>
        </w:rPr>
        <w:t xml:space="preserve"> G.A., </w:t>
      </w:r>
      <w:proofErr w:type="spellStart"/>
      <w:r w:rsidRPr="00BB7CDA">
        <w:rPr>
          <w:rFonts w:cs="Times New Roman"/>
          <w:szCs w:val="24"/>
          <w:lang w:val="en-US"/>
        </w:rPr>
        <w:t>Winterhalter</w:t>
      </w:r>
      <w:proofErr w:type="spellEnd"/>
      <w:r w:rsidRPr="00BB7CDA">
        <w:rPr>
          <w:rFonts w:cs="Times New Roman"/>
          <w:szCs w:val="24"/>
          <w:lang w:val="en-US"/>
        </w:rPr>
        <w:t xml:space="preserve"> S. et al. Dexamethasone Inserts in Noninfectious Uveitis: A Single-Center Experience. - Ophthalmology. – 2018. – Vol. 125(7). – P. 1088-1099.</w:t>
      </w:r>
    </w:p>
    <w:p w14:paraId="7B8C797A" w14:textId="77777777" w:rsidR="000D5E8F" w:rsidRPr="00BB7CDA" w:rsidRDefault="000D5E8F" w:rsidP="000D5E8F">
      <w:pPr>
        <w:pStyle w:val="afc"/>
        <w:numPr>
          <w:ilvl w:val="0"/>
          <w:numId w:val="44"/>
        </w:numPr>
        <w:spacing w:after="160" w:line="259" w:lineRule="auto"/>
        <w:rPr>
          <w:rFonts w:cs="Times New Roman"/>
          <w:szCs w:val="24"/>
          <w:lang w:val="en-US"/>
        </w:rPr>
      </w:pPr>
      <w:proofErr w:type="spellStart"/>
      <w:r w:rsidRPr="00BB7CDA">
        <w:rPr>
          <w:rFonts w:cs="Times New Roman"/>
          <w:szCs w:val="24"/>
          <w:lang w:val="en-US"/>
        </w:rPr>
        <w:t>Kanis</w:t>
      </w:r>
      <w:proofErr w:type="spellEnd"/>
      <w:r w:rsidRPr="00BB7CDA">
        <w:rPr>
          <w:rFonts w:cs="Times New Roman"/>
          <w:szCs w:val="24"/>
          <w:lang w:val="en-US"/>
        </w:rPr>
        <w:t xml:space="preserve"> J.A., Johansson C.H., Oden A. et al. A meta-analysis of prior corticosteroid use and fracture risk. // J Bone Miner Res. – 2004. – Vol. 19(6). – P. 893-899.</w:t>
      </w:r>
    </w:p>
    <w:p w14:paraId="571D2C23" w14:textId="77777777" w:rsidR="000D5E8F" w:rsidRPr="00BB7CDA" w:rsidRDefault="000D5E8F" w:rsidP="000D5E8F">
      <w:pPr>
        <w:pStyle w:val="afc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  <w:lang w:val="en-US"/>
        </w:rPr>
      </w:pPr>
      <w:r w:rsidRPr="00BB7CDA">
        <w:rPr>
          <w:rFonts w:cs="Times New Roman"/>
          <w:szCs w:val="24"/>
          <w:lang w:val="en-US"/>
        </w:rPr>
        <w:t>Dick A.D., Rosenbaum J.T., Al-</w:t>
      </w:r>
      <w:proofErr w:type="spellStart"/>
      <w:r w:rsidRPr="00BB7CDA">
        <w:rPr>
          <w:rFonts w:cs="Times New Roman"/>
          <w:szCs w:val="24"/>
          <w:lang w:val="en-US"/>
        </w:rPr>
        <w:t>Dhibi</w:t>
      </w:r>
      <w:proofErr w:type="spellEnd"/>
      <w:r w:rsidRPr="00BB7CDA">
        <w:rPr>
          <w:rFonts w:cs="Times New Roman"/>
          <w:szCs w:val="24"/>
          <w:lang w:val="en-US"/>
        </w:rPr>
        <w:t xml:space="preserve"> H.A. et al. Fundamentals of Care for Uveitis International Consensus Group. Guidance on </w:t>
      </w:r>
      <w:proofErr w:type="spellStart"/>
      <w:r w:rsidRPr="00BB7CDA">
        <w:rPr>
          <w:rFonts w:cs="Times New Roman"/>
          <w:szCs w:val="24"/>
          <w:lang w:val="en-US"/>
        </w:rPr>
        <w:t>Noncorticosteroid</w:t>
      </w:r>
      <w:proofErr w:type="spellEnd"/>
      <w:r w:rsidRPr="00BB7CDA">
        <w:rPr>
          <w:rFonts w:cs="Times New Roman"/>
          <w:szCs w:val="24"/>
          <w:lang w:val="en-US"/>
        </w:rPr>
        <w:t xml:space="preserve"> Systemic Immunomodulatory Therapy in Noninfectious Uveitis: Fundamentals of Care for </w:t>
      </w:r>
      <w:proofErr w:type="spellStart"/>
      <w:r w:rsidRPr="00BB7CDA">
        <w:rPr>
          <w:rFonts w:cs="Times New Roman"/>
          <w:szCs w:val="24"/>
          <w:lang w:val="en-US"/>
        </w:rPr>
        <w:t>UveitiS</w:t>
      </w:r>
      <w:proofErr w:type="spellEnd"/>
      <w:r w:rsidRPr="00BB7CDA">
        <w:rPr>
          <w:rFonts w:cs="Times New Roman"/>
          <w:szCs w:val="24"/>
          <w:lang w:val="en-US"/>
        </w:rPr>
        <w:t xml:space="preserve"> (FOCUS) Initiative. // Ophthalmology. – 2018. – Vol. 125(5). – P. 757-773.</w:t>
      </w:r>
    </w:p>
    <w:p w14:paraId="15332D6F" w14:textId="77777777" w:rsidR="000D5E8F" w:rsidRPr="00BB7CDA" w:rsidRDefault="000D5E8F" w:rsidP="000D5E8F">
      <w:pPr>
        <w:pStyle w:val="afc"/>
        <w:numPr>
          <w:ilvl w:val="0"/>
          <w:numId w:val="44"/>
        </w:numPr>
        <w:spacing w:after="160" w:line="259" w:lineRule="auto"/>
        <w:rPr>
          <w:rFonts w:cs="Times New Roman"/>
          <w:szCs w:val="24"/>
          <w:lang w:val="en-US"/>
        </w:rPr>
      </w:pPr>
      <w:r w:rsidRPr="00BB7CDA">
        <w:rPr>
          <w:rFonts w:cs="Times New Roman"/>
          <w:szCs w:val="24"/>
          <w:lang w:val="en-US"/>
        </w:rPr>
        <w:t xml:space="preserve">Karim R., </w:t>
      </w:r>
      <w:proofErr w:type="spellStart"/>
      <w:r w:rsidRPr="00BB7CDA">
        <w:rPr>
          <w:rFonts w:cs="Times New Roman"/>
          <w:szCs w:val="24"/>
          <w:lang w:val="en-US"/>
        </w:rPr>
        <w:t>Sykakis</w:t>
      </w:r>
      <w:proofErr w:type="spellEnd"/>
      <w:r w:rsidRPr="00BB7CDA">
        <w:rPr>
          <w:rFonts w:cs="Times New Roman"/>
          <w:szCs w:val="24"/>
          <w:lang w:val="en-US"/>
        </w:rPr>
        <w:t xml:space="preserve"> E., Lightman S. et al. Interventions for the treatment of </w:t>
      </w:r>
      <w:proofErr w:type="spellStart"/>
      <w:r w:rsidRPr="00BB7CDA">
        <w:rPr>
          <w:rFonts w:cs="Times New Roman"/>
          <w:szCs w:val="24"/>
          <w:lang w:val="en-US"/>
        </w:rPr>
        <w:t>uveitic</w:t>
      </w:r>
      <w:proofErr w:type="spellEnd"/>
      <w:r w:rsidRPr="00BB7CDA">
        <w:rPr>
          <w:rFonts w:cs="Times New Roman"/>
          <w:szCs w:val="24"/>
          <w:lang w:val="en-US"/>
        </w:rPr>
        <w:t xml:space="preserve"> macular edema: a systematic review and meta-analysis // Clin. </w:t>
      </w:r>
      <w:proofErr w:type="spellStart"/>
      <w:r w:rsidRPr="00BB7CDA">
        <w:rPr>
          <w:rFonts w:cs="Times New Roman"/>
          <w:szCs w:val="24"/>
          <w:lang w:val="en-US"/>
        </w:rPr>
        <w:t>Ophthalmol</w:t>
      </w:r>
      <w:proofErr w:type="spellEnd"/>
      <w:r w:rsidRPr="00BB7CDA">
        <w:rPr>
          <w:rFonts w:cs="Times New Roman"/>
          <w:szCs w:val="24"/>
          <w:lang w:val="en-US"/>
        </w:rPr>
        <w:t>. – 2013. – Vol. 7. – P. 1109-1144.</w:t>
      </w:r>
    </w:p>
    <w:p w14:paraId="6762B252" w14:textId="77777777" w:rsidR="000D5E8F" w:rsidRPr="00BB7CDA" w:rsidRDefault="000D5E8F" w:rsidP="000D5E8F">
      <w:pPr>
        <w:pStyle w:val="afc"/>
        <w:numPr>
          <w:ilvl w:val="0"/>
          <w:numId w:val="44"/>
        </w:numPr>
        <w:spacing w:after="160" w:line="259" w:lineRule="auto"/>
        <w:rPr>
          <w:rFonts w:cs="Times New Roman"/>
          <w:szCs w:val="24"/>
          <w:lang w:val="en-US"/>
        </w:rPr>
      </w:pPr>
      <w:r w:rsidRPr="00BB7CDA">
        <w:rPr>
          <w:rFonts w:cs="Times New Roman"/>
          <w:szCs w:val="24"/>
          <w:lang w:val="en-US"/>
        </w:rPr>
        <w:t>Liu D., Ahmet A., Ward L. et al. A practical guide to the monitoring and management of the complications of systemic corticosteroid therapy. - // Allergy Asthma Clin Immunol. – 2013. – Vol. 9(1). – P. 30.</w:t>
      </w:r>
    </w:p>
    <w:p w14:paraId="505FDA11" w14:textId="77777777" w:rsidR="000D5E8F" w:rsidRPr="00BB7CDA" w:rsidRDefault="000D5E8F" w:rsidP="000D5E8F">
      <w:pPr>
        <w:pStyle w:val="afc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  <w:lang w:val="en-US"/>
        </w:rPr>
      </w:pPr>
      <w:r w:rsidRPr="00BB7CDA">
        <w:rPr>
          <w:rFonts w:cs="Times New Roman"/>
          <w:szCs w:val="24"/>
          <w:lang w:val="en-US"/>
        </w:rPr>
        <w:t xml:space="preserve">Barry R.J., Nguyen Q.D., Lee R.W. et al. Pharmacotherapy for uveitis: current management and emerging therapy. // Clin </w:t>
      </w:r>
      <w:proofErr w:type="spellStart"/>
      <w:r w:rsidRPr="00BB7CDA">
        <w:rPr>
          <w:rFonts w:cs="Times New Roman"/>
          <w:szCs w:val="24"/>
          <w:lang w:val="en-US"/>
        </w:rPr>
        <w:t>Ophthalmol</w:t>
      </w:r>
      <w:proofErr w:type="spellEnd"/>
      <w:r w:rsidRPr="00BB7CDA">
        <w:rPr>
          <w:rFonts w:cs="Times New Roman"/>
          <w:szCs w:val="24"/>
          <w:lang w:val="en-US"/>
        </w:rPr>
        <w:t>. -  2014. – Vol 22(8). – P. 1891-1911.</w:t>
      </w:r>
    </w:p>
    <w:p w14:paraId="083D95B2" w14:textId="77777777" w:rsidR="000D5E8F" w:rsidRPr="00BB7CDA" w:rsidRDefault="000D5E8F" w:rsidP="000D5E8F">
      <w:pPr>
        <w:pStyle w:val="afc"/>
        <w:numPr>
          <w:ilvl w:val="0"/>
          <w:numId w:val="44"/>
        </w:numPr>
        <w:spacing w:line="259" w:lineRule="auto"/>
        <w:ind w:left="357" w:hanging="357"/>
        <w:rPr>
          <w:rFonts w:cs="Times New Roman"/>
          <w:szCs w:val="24"/>
          <w:lang w:val="en-US"/>
        </w:rPr>
      </w:pPr>
      <w:proofErr w:type="spellStart"/>
      <w:r w:rsidRPr="00BB7CDA">
        <w:rPr>
          <w:rFonts w:cs="Times New Roman"/>
          <w:szCs w:val="24"/>
          <w:lang w:val="en-US"/>
        </w:rPr>
        <w:t>Zaczek</w:t>
      </w:r>
      <w:proofErr w:type="spellEnd"/>
      <w:r w:rsidRPr="00BB7CDA">
        <w:rPr>
          <w:rFonts w:cs="Times New Roman"/>
          <w:szCs w:val="24"/>
          <w:lang w:val="en-US"/>
        </w:rPr>
        <w:t xml:space="preserve"> A., </w:t>
      </w:r>
      <w:proofErr w:type="spellStart"/>
      <w:r w:rsidRPr="00BB7CDA">
        <w:rPr>
          <w:rFonts w:cs="Times New Roman"/>
          <w:szCs w:val="24"/>
          <w:lang w:val="en-US"/>
        </w:rPr>
        <w:t>Zetterström</w:t>
      </w:r>
      <w:proofErr w:type="spellEnd"/>
      <w:r w:rsidRPr="00BB7CDA">
        <w:rPr>
          <w:rFonts w:cs="Times New Roman"/>
          <w:szCs w:val="24"/>
          <w:lang w:val="en-US"/>
        </w:rPr>
        <w:t xml:space="preserve"> C. The effect of phenylephrine on pain and flare intensity in eyes with uveitis. // Acta </w:t>
      </w:r>
      <w:proofErr w:type="spellStart"/>
      <w:r w:rsidRPr="00BB7CDA">
        <w:rPr>
          <w:rFonts w:cs="Times New Roman"/>
          <w:szCs w:val="24"/>
          <w:lang w:val="en-US"/>
        </w:rPr>
        <w:t>Ophthalmol</w:t>
      </w:r>
      <w:proofErr w:type="spellEnd"/>
      <w:r w:rsidRPr="00BB7CDA">
        <w:rPr>
          <w:rFonts w:cs="Times New Roman"/>
          <w:szCs w:val="24"/>
          <w:lang w:val="en-US"/>
        </w:rPr>
        <w:t xml:space="preserve"> Scand. – 2000. – Vol. 78(5). – P. 516-518.</w:t>
      </w:r>
    </w:p>
    <w:p w14:paraId="3DA48722" w14:textId="77777777" w:rsidR="000D5E8F" w:rsidRPr="00BB7CDA" w:rsidRDefault="000D5E8F" w:rsidP="000D5E8F">
      <w:pPr>
        <w:pStyle w:val="afc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  <w:lang w:val="en-US"/>
        </w:rPr>
      </w:pPr>
      <w:r w:rsidRPr="00BB7CDA">
        <w:rPr>
          <w:rFonts w:cs="Times New Roman"/>
          <w:szCs w:val="24"/>
          <w:lang w:val="en-US"/>
        </w:rPr>
        <w:lastRenderedPageBreak/>
        <w:t xml:space="preserve">Ramdas W.D., Pals J., </w:t>
      </w:r>
      <w:proofErr w:type="spellStart"/>
      <w:r w:rsidRPr="00BB7CDA">
        <w:rPr>
          <w:rFonts w:cs="Times New Roman"/>
          <w:szCs w:val="24"/>
          <w:lang w:val="en-US"/>
        </w:rPr>
        <w:t>Rothova</w:t>
      </w:r>
      <w:proofErr w:type="spellEnd"/>
      <w:r w:rsidRPr="00BB7CDA">
        <w:rPr>
          <w:rFonts w:cs="Times New Roman"/>
          <w:szCs w:val="24"/>
          <w:lang w:val="en-US"/>
        </w:rPr>
        <w:t xml:space="preserve"> A., Wolfs R.C.W. Efficacy of glaucoma drainage devices in </w:t>
      </w:r>
      <w:proofErr w:type="spellStart"/>
      <w:r w:rsidRPr="00BB7CDA">
        <w:rPr>
          <w:rFonts w:cs="Times New Roman"/>
          <w:szCs w:val="24"/>
          <w:lang w:val="en-US"/>
        </w:rPr>
        <w:t>uveitic</w:t>
      </w:r>
      <w:proofErr w:type="spellEnd"/>
      <w:r w:rsidRPr="00BB7CDA">
        <w:rPr>
          <w:rFonts w:cs="Times New Roman"/>
          <w:szCs w:val="24"/>
          <w:lang w:val="en-US"/>
        </w:rPr>
        <w:t xml:space="preserve"> glaucoma and a meta-analysis of the literature. // </w:t>
      </w:r>
      <w:proofErr w:type="spellStart"/>
      <w:r w:rsidRPr="00BB7CDA">
        <w:rPr>
          <w:rFonts w:cs="Times New Roman"/>
          <w:szCs w:val="24"/>
          <w:lang w:val="en-US"/>
        </w:rPr>
        <w:t>Graefes</w:t>
      </w:r>
      <w:proofErr w:type="spellEnd"/>
      <w:r w:rsidRPr="00BB7CDA">
        <w:rPr>
          <w:rFonts w:cs="Times New Roman"/>
          <w:szCs w:val="24"/>
          <w:lang w:val="en-US"/>
        </w:rPr>
        <w:t xml:space="preserve"> Arch Clin Exp </w:t>
      </w:r>
      <w:proofErr w:type="spellStart"/>
      <w:r w:rsidRPr="00BB7CDA">
        <w:rPr>
          <w:rFonts w:cs="Times New Roman"/>
          <w:szCs w:val="24"/>
          <w:lang w:val="en-US"/>
        </w:rPr>
        <w:t>Ophthalmol</w:t>
      </w:r>
      <w:proofErr w:type="spellEnd"/>
      <w:r w:rsidRPr="00BB7CDA">
        <w:rPr>
          <w:rFonts w:cs="Times New Roman"/>
          <w:szCs w:val="24"/>
          <w:lang w:val="en-US"/>
        </w:rPr>
        <w:t xml:space="preserve">. – 2019. – Vol. 257(1). – P.143-151. </w:t>
      </w:r>
    </w:p>
    <w:p w14:paraId="6BE10967" w14:textId="77777777" w:rsidR="000D5E8F" w:rsidRPr="00BB7CDA" w:rsidRDefault="000D5E8F" w:rsidP="000D5E8F">
      <w:pPr>
        <w:pStyle w:val="afc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BB7CDA">
        <w:rPr>
          <w:rFonts w:cs="Times New Roman"/>
          <w:szCs w:val="24"/>
        </w:rPr>
        <w:t xml:space="preserve">Бойко Э.В., </w:t>
      </w:r>
      <w:proofErr w:type="spellStart"/>
      <w:r w:rsidRPr="00BB7CDA">
        <w:rPr>
          <w:rFonts w:cs="Times New Roman"/>
          <w:szCs w:val="24"/>
        </w:rPr>
        <w:t>Даниличев</w:t>
      </w:r>
      <w:proofErr w:type="spellEnd"/>
      <w:r w:rsidRPr="00BB7CDA">
        <w:rPr>
          <w:rFonts w:cs="Times New Roman"/>
          <w:szCs w:val="24"/>
        </w:rPr>
        <w:t xml:space="preserve"> В.Ф., Кольцова С.В. Экспериментальное обоснование применения рекомбинантной </w:t>
      </w:r>
      <w:proofErr w:type="spellStart"/>
      <w:r w:rsidRPr="00BB7CDA">
        <w:rPr>
          <w:rFonts w:cs="Times New Roman"/>
          <w:szCs w:val="24"/>
        </w:rPr>
        <w:t>проурокиназы</w:t>
      </w:r>
      <w:proofErr w:type="spellEnd"/>
      <w:r w:rsidRPr="00BB7CDA">
        <w:rPr>
          <w:rFonts w:cs="Times New Roman"/>
          <w:szCs w:val="24"/>
        </w:rPr>
        <w:t xml:space="preserve"> и её </w:t>
      </w:r>
      <w:proofErr w:type="spellStart"/>
      <w:r w:rsidRPr="00BB7CDA">
        <w:rPr>
          <w:rFonts w:cs="Times New Roman"/>
          <w:szCs w:val="24"/>
        </w:rPr>
        <w:t>иммобилизированных</w:t>
      </w:r>
      <w:proofErr w:type="spellEnd"/>
      <w:r w:rsidRPr="00BB7CDA">
        <w:rPr>
          <w:rFonts w:cs="Times New Roman"/>
          <w:szCs w:val="24"/>
        </w:rPr>
        <w:t xml:space="preserve"> форм для лечения послеоперационного </w:t>
      </w:r>
      <w:proofErr w:type="spellStart"/>
      <w:r w:rsidRPr="00BB7CDA">
        <w:rPr>
          <w:rFonts w:cs="Times New Roman"/>
          <w:szCs w:val="24"/>
        </w:rPr>
        <w:t>фибриноидного</w:t>
      </w:r>
      <w:proofErr w:type="spellEnd"/>
      <w:r w:rsidRPr="00BB7CDA">
        <w:rPr>
          <w:rFonts w:cs="Times New Roman"/>
          <w:szCs w:val="24"/>
        </w:rPr>
        <w:t xml:space="preserve"> синдрома в офтальмологии. // </w:t>
      </w:r>
      <w:proofErr w:type="spellStart"/>
      <w:r w:rsidRPr="00BB7CDA">
        <w:rPr>
          <w:rFonts w:cs="Times New Roman"/>
          <w:szCs w:val="24"/>
        </w:rPr>
        <w:t>Бюлл</w:t>
      </w:r>
      <w:proofErr w:type="spellEnd"/>
      <w:r w:rsidRPr="00BB7CDA">
        <w:rPr>
          <w:rFonts w:cs="Times New Roman"/>
          <w:szCs w:val="24"/>
        </w:rPr>
        <w:t xml:space="preserve">. </w:t>
      </w:r>
      <w:proofErr w:type="spellStart"/>
      <w:r w:rsidRPr="00BB7CDA">
        <w:rPr>
          <w:rFonts w:cs="Times New Roman"/>
          <w:szCs w:val="24"/>
        </w:rPr>
        <w:t>эксперим</w:t>
      </w:r>
      <w:proofErr w:type="spellEnd"/>
      <w:r w:rsidRPr="00BB7CDA">
        <w:rPr>
          <w:rFonts w:cs="Times New Roman"/>
          <w:szCs w:val="24"/>
        </w:rPr>
        <w:t xml:space="preserve">. биологии и </w:t>
      </w:r>
      <w:proofErr w:type="spellStart"/>
      <w:r w:rsidRPr="00BB7CDA">
        <w:rPr>
          <w:rFonts w:cs="Times New Roman"/>
          <w:szCs w:val="24"/>
        </w:rPr>
        <w:t>медициныю</w:t>
      </w:r>
      <w:proofErr w:type="spellEnd"/>
      <w:r w:rsidRPr="00BB7CDA">
        <w:rPr>
          <w:rFonts w:cs="Times New Roman"/>
          <w:szCs w:val="24"/>
        </w:rPr>
        <w:t xml:space="preserve"> – 1997. – Т.123. — №2. —</w:t>
      </w:r>
      <w:r w:rsidRPr="00BB7CDA">
        <w:rPr>
          <w:rFonts w:cs="Times New Roman"/>
          <w:szCs w:val="24"/>
          <w:lang w:val="en-US"/>
        </w:rPr>
        <w:t> </w:t>
      </w:r>
      <w:r w:rsidRPr="00BB7CDA">
        <w:rPr>
          <w:rFonts w:cs="Times New Roman"/>
          <w:szCs w:val="24"/>
        </w:rPr>
        <w:t xml:space="preserve"> С.201-204.</w:t>
      </w:r>
    </w:p>
    <w:p w14:paraId="33329D65" w14:textId="77777777" w:rsidR="000D5E8F" w:rsidRPr="00BB7CDA" w:rsidRDefault="000D5E8F" w:rsidP="000D5E8F">
      <w:pPr>
        <w:pStyle w:val="afc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  <w:lang w:val="en-US"/>
        </w:rPr>
      </w:pPr>
      <w:proofErr w:type="spellStart"/>
      <w:r w:rsidRPr="00BB7CDA">
        <w:rPr>
          <w:rFonts w:cs="Times New Roman"/>
          <w:szCs w:val="24"/>
          <w:lang w:val="en-US"/>
        </w:rPr>
        <w:t>Kotaniemi</w:t>
      </w:r>
      <w:proofErr w:type="spellEnd"/>
      <w:r w:rsidRPr="00BB7CDA">
        <w:rPr>
          <w:rFonts w:cs="Times New Roman"/>
          <w:szCs w:val="24"/>
          <w:lang w:val="en-US"/>
        </w:rPr>
        <w:t xml:space="preserve"> K.M., </w:t>
      </w:r>
      <w:proofErr w:type="spellStart"/>
      <w:r w:rsidRPr="00BB7CDA">
        <w:rPr>
          <w:rFonts w:cs="Times New Roman"/>
          <w:szCs w:val="24"/>
          <w:lang w:val="en-US"/>
        </w:rPr>
        <w:t>Salomaa</w:t>
      </w:r>
      <w:proofErr w:type="spellEnd"/>
      <w:r w:rsidRPr="00BB7CDA">
        <w:rPr>
          <w:rFonts w:cs="Times New Roman"/>
          <w:szCs w:val="24"/>
          <w:lang w:val="en-US"/>
        </w:rPr>
        <w:t xml:space="preserve"> P.M., </w:t>
      </w:r>
      <w:proofErr w:type="spellStart"/>
      <w:r w:rsidRPr="00BB7CDA">
        <w:rPr>
          <w:rFonts w:cs="Times New Roman"/>
          <w:szCs w:val="24"/>
          <w:lang w:val="en-US"/>
        </w:rPr>
        <w:t>Sihto</w:t>
      </w:r>
      <w:proofErr w:type="spellEnd"/>
      <w:r w:rsidRPr="00BB7CDA">
        <w:rPr>
          <w:rFonts w:cs="Times New Roman"/>
          <w:szCs w:val="24"/>
          <w:lang w:val="en-US"/>
        </w:rPr>
        <w:t xml:space="preserve">-Kauppi K., </w:t>
      </w:r>
      <w:proofErr w:type="spellStart"/>
      <w:r w:rsidRPr="00BB7CDA">
        <w:rPr>
          <w:rFonts w:cs="Times New Roman"/>
          <w:szCs w:val="24"/>
          <w:lang w:val="en-US"/>
        </w:rPr>
        <w:t>Säilä</w:t>
      </w:r>
      <w:proofErr w:type="spellEnd"/>
      <w:r w:rsidRPr="00BB7CDA">
        <w:rPr>
          <w:rFonts w:cs="Times New Roman"/>
          <w:szCs w:val="24"/>
          <w:lang w:val="en-US"/>
        </w:rPr>
        <w:t xml:space="preserve"> H.M., Kauppi M.J. An evaluation of dry eye symptoms and signs in a cohort of children with juvenile idiopathic arthritis. // Clin </w:t>
      </w:r>
      <w:proofErr w:type="spellStart"/>
      <w:r w:rsidRPr="00BB7CDA">
        <w:rPr>
          <w:rFonts w:cs="Times New Roman"/>
          <w:szCs w:val="24"/>
          <w:lang w:val="en-US"/>
        </w:rPr>
        <w:t>Ophthalmol</w:t>
      </w:r>
      <w:proofErr w:type="spellEnd"/>
      <w:r w:rsidRPr="00BB7CDA">
        <w:rPr>
          <w:rFonts w:cs="Times New Roman"/>
          <w:szCs w:val="24"/>
          <w:lang w:val="en-US"/>
        </w:rPr>
        <w:t xml:space="preserve">. – 2009. – Vol 3. – P. 271-275. </w:t>
      </w:r>
    </w:p>
    <w:p w14:paraId="37CCF19A" w14:textId="77777777" w:rsidR="000D5E8F" w:rsidRPr="00BB7CDA" w:rsidRDefault="000D5E8F" w:rsidP="000D5E8F">
      <w:pPr>
        <w:pStyle w:val="afc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  <w:lang w:val="en-US"/>
        </w:rPr>
      </w:pPr>
      <w:proofErr w:type="spellStart"/>
      <w:r w:rsidRPr="00BB7CDA">
        <w:rPr>
          <w:rFonts w:cs="Times New Roman"/>
          <w:szCs w:val="24"/>
          <w:lang w:val="en-US"/>
        </w:rPr>
        <w:t>Sallam</w:t>
      </w:r>
      <w:proofErr w:type="spellEnd"/>
      <w:r w:rsidRPr="00BB7CDA">
        <w:rPr>
          <w:rFonts w:cs="Times New Roman"/>
          <w:szCs w:val="24"/>
          <w:lang w:val="en-US"/>
        </w:rPr>
        <w:t xml:space="preserve"> A.B., Kirkland K.A., Barry R. et al. A Review of Antimicrobial Therapy for Infectious Uveitis of the Posterior Segment. // Med Hypothesis </w:t>
      </w:r>
      <w:proofErr w:type="spellStart"/>
      <w:r w:rsidRPr="00BB7CDA">
        <w:rPr>
          <w:rFonts w:cs="Times New Roman"/>
          <w:szCs w:val="24"/>
          <w:lang w:val="en-US"/>
        </w:rPr>
        <w:t>Discov</w:t>
      </w:r>
      <w:proofErr w:type="spellEnd"/>
      <w:r w:rsidRPr="00BB7CDA">
        <w:rPr>
          <w:rFonts w:cs="Times New Roman"/>
          <w:szCs w:val="24"/>
          <w:lang w:val="en-US"/>
        </w:rPr>
        <w:t xml:space="preserve"> </w:t>
      </w:r>
      <w:proofErr w:type="spellStart"/>
      <w:r w:rsidRPr="00BB7CDA">
        <w:rPr>
          <w:rFonts w:cs="Times New Roman"/>
          <w:szCs w:val="24"/>
          <w:lang w:val="en-US"/>
        </w:rPr>
        <w:t>Innov</w:t>
      </w:r>
      <w:proofErr w:type="spellEnd"/>
      <w:r w:rsidRPr="00BB7CDA">
        <w:rPr>
          <w:rFonts w:cs="Times New Roman"/>
          <w:szCs w:val="24"/>
          <w:lang w:val="en-US"/>
        </w:rPr>
        <w:t xml:space="preserve"> </w:t>
      </w:r>
      <w:proofErr w:type="spellStart"/>
      <w:r w:rsidRPr="00BB7CDA">
        <w:rPr>
          <w:rFonts w:cs="Times New Roman"/>
          <w:szCs w:val="24"/>
          <w:lang w:val="en-US"/>
        </w:rPr>
        <w:t>Ophthalmol</w:t>
      </w:r>
      <w:proofErr w:type="spellEnd"/>
      <w:r w:rsidRPr="00BB7CDA">
        <w:rPr>
          <w:rFonts w:cs="Times New Roman"/>
          <w:szCs w:val="24"/>
          <w:lang w:val="en-US"/>
        </w:rPr>
        <w:t>. – 2018. – Vol. 7(4). – P.140-155.</w:t>
      </w:r>
    </w:p>
    <w:p w14:paraId="4C5D667A" w14:textId="77777777" w:rsidR="000D5E8F" w:rsidRPr="00BB7CDA" w:rsidRDefault="000D5E8F" w:rsidP="000D5E8F">
      <w:pPr>
        <w:pStyle w:val="afc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  <w:lang w:val="en-US"/>
        </w:rPr>
      </w:pPr>
      <w:r w:rsidRPr="00BB7CDA">
        <w:rPr>
          <w:rFonts w:cs="Times New Roman"/>
          <w:szCs w:val="24"/>
          <w:lang w:val="en-US"/>
        </w:rPr>
        <w:t xml:space="preserve">Hornbeak D.M., Thorne J.E. Immunosuppressive therapy for eye diseases: Effectiveness, safety, side effects and their prevention. // Taiwan J </w:t>
      </w:r>
      <w:proofErr w:type="spellStart"/>
      <w:r w:rsidRPr="00BB7CDA">
        <w:rPr>
          <w:rFonts w:cs="Times New Roman"/>
          <w:szCs w:val="24"/>
          <w:lang w:val="en-US"/>
        </w:rPr>
        <w:t>Ophthalmol</w:t>
      </w:r>
      <w:proofErr w:type="spellEnd"/>
      <w:r w:rsidRPr="00BB7CDA">
        <w:rPr>
          <w:rFonts w:cs="Times New Roman"/>
          <w:szCs w:val="24"/>
          <w:lang w:val="en-US"/>
        </w:rPr>
        <w:t>. – 2015. – Vol. 5(4). – P. 156-163.</w:t>
      </w:r>
    </w:p>
    <w:p w14:paraId="363145BD" w14:textId="77777777" w:rsidR="000D5E8F" w:rsidRPr="00BB7CDA" w:rsidRDefault="000D5E8F" w:rsidP="000D5E8F">
      <w:pPr>
        <w:pStyle w:val="afc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  <w:lang w:val="en-US"/>
        </w:rPr>
      </w:pPr>
      <w:r w:rsidRPr="00BB7CDA">
        <w:rPr>
          <w:rFonts w:cs="Times New Roman"/>
          <w:szCs w:val="24"/>
          <w:lang w:val="en-US"/>
        </w:rPr>
        <w:t xml:space="preserve">Jabs D.A., Rosenbaum J.T., Foster C.S. et al. Guidelines for the use of immunosuppressive drugs in patients with ocular inflammatory disorders: recommendations of an expert panel. // Am J </w:t>
      </w:r>
      <w:proofErr w:type="spellStart"/>
      <w:r w:rsidRPr="00BB7CDA">
        <w:rPr>
          <w:rFonts w:cs="Times New Roman"/>
          <w:szCs w:val="24"/>
          <w:lang w:val="en-US"/>
        </w:rPr>
        <w:t>Ophthalmol</w:t>
      </w:r>
      <w:proofErr w:type="spellEnd"/>
      <w:r w:rsidRPr="00BB7CDA">
        <w:rPr>
          <w:rFonts w:cs="Times New Roman"/>
          <w:szCs w:val="24"/>
          <w:lang w:val="en-US"/>
        </w:rPr>
        <w:t>. – 2000. – Vol. 130(4). – P. 492-513.</w:t>
      </w:r>
    </w:p>
    <w:p w14:paraId="1B4D4153" w14:textId="77777777" w:rsidR="000D5E8F" w:rsidRPr="00BB7CDA" w:rsidRDefault="000D5E8F" w:rsidP="000D5E8F">
      <w:pPr>
        <w:pStyle w:val="afc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  <w:lang w:val="en-US"/>
        </w:rPr>
      </w:pPr>
      <w:r w:rsidRPr="00BB7CDA">
        <w:rPr>
          <w:rFonts w:cs="Times New Roman"/>
          <w:szCs w:val="24"/>
          <w:lang w:val="en-US"/>
        </w:rPr>
        <w:t xml:space="preserve">Sadiq M.A., Agarwal A., Hassan M. et al. Therapies in Development for Non-Infectious Uveitis. // </w:t>
      </w:r>
      <w:proofErr w:type="spellStart"/>
      <w:r w:rsidRPr="00BB7CDA">
        <w:rPr>
          <w:rFonts w:cs="Times New Roman"/>
          <w:szCs w:val="24"/>
          <w:lang w:val="en-US"/>
        </w:rPr>
        <w:t>Curr</w:t>
      </w:r>
      <w:proofErr w:type="spellEnd"/>
      <w:r w:rsidRPr="00BB7CDA">
        <w:rPr>
          <w:rFonts w:cs="Times New Roman"/>
          <w:szCs w:val="24"/>
          <w:lang w:val="en-US"/>
        </w:rPr>
        <w:t xml:space="preserve"> Mol Med. – 2015. – Vol. 15(6). – P. 565-577.</w:t>
      </w:r>
    </w:p>
    <w:p w14:paraId="7DCFC293" w14:textId="77777777" w:rsidR="000D5E8F" w:rsidRPr="00BB7CDA" w:rsidRDefault="000D5E8F" w:rsidP="000D5E8F">
      <w:pPr>
        <w:pStyle w:val="afc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  <w:lang w:val="en-US"/>
        </w:rPr>
      </w:pPr>
      <w:r w:rsidRPr="00BB7CDA">
        <w:rPr>
          <w:rFonts w:cs="Times New Roman"/>
          <w:szCs w:val="24"/>
          <w:lang w:val="en-US"/>
        </w:rPr>
        <w:t xml:space="preserve">Lee R.W., Dick A.D. Current concepts and future directions in the </w:t>
      </w:r>
      <w:proofErr w:type="spellStart"/>
      <w:r w:rsidRPr="00BB7CDA">
        <w:rPr>
          <w:rFonts w:cs="Times New Roman"/>
          <w:szCs w:val="24"/>
          <w:lang w:val="en-US"/>
        </w:rPr>
        <w:t>pathogenesisand</w:t>
      </w:r>
      <w:proofErr w:type="spellEnd"/>
      <w:r w:rsidRPr="00BB7CDA">
        <w:rPr>
          <w:rFonts w:cs="Times New Roman"/>
          <w:szCs w:val="24"/>
          <w:lang w:val="en-US"/>
        </w:rPr>
        <w:t xml:space="preserve"> treatment of non-infectious intraocular inflammation. // Eye (</w:t>
      </w:r>
      <w:proofErr w:type="spellStart"/>
      <w:r w:rsidRPr="00BB7CDA">
        <w:rPr>
          <w:rFonts w:cs="Times New Roman"/>
          <w:szCs w:val="24"/>
          <w:lang w:val="en-US"/>
        </w:rPr>
        <w:t>Lond</w:t>
      </w:r>
      <w:proofErr w:type="spellEnd"/>
      <w:r w:rsidRPr="00BB7CDA">
        <w:rPr>
          <w:rFonts w:cs="Times New Roman"/>
          <w:szCs w:val="24"/>
          <w:lang w:val="en-US"/>
        </w:rPr>
        <w:t>). – 2012. – Vol. 26(1). – P. 17-28.</w:t>
      </w:r>
    </w:p>
    <w:p w14:paraId="26686ECD" w14:textId="77777777" w:rsidR="000D5E8F" w:rsidRPr="00BB7CDA" w:rsidRDefault="000D5E8F" w:rsidP="000D5E8F">
      <w:pPr>
        <w:pStyle w:val="afc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  <w:lang w:val="en-US"/>
        </w:rPr>
      </w:pPr>
      <w:r w:rsidRPr="00BB7CDA">
        <w:rPr>
          <w:rFonts w:cs="Times New Roman"/>
          <w:szCs w:val="24"/>
          <w:lang w:val="en-US"/>
        </w:rPr>
        <w:t xml:space="preserve">Larson T., </w:t>
      </w:r>
      <w:proofErr w:type="spellStart"/>
      <w:r w:rsidRPr="00BB7CDA">
        <w:rPr>
          <w:rFonts w:cs="Times New Roman"/>
          <w:szCs w:val="24"/>
          <w:lang w:val="en-US"/>
        </w:rPr>
        <w:t>Nussenblatt</w:t>
      </w:r>
      <w:proofErr w:type="spellEnd"/>
      <w:r w:rsidRPr="00BB7CDA">
        <w:rPr>
          <w:rFonts w:cs="Times New Roman"/>
          <w:szCs w:val="24"/>
          <w:lang w:val="en-US"/>
        </w:rPr>
        <w:t xml:space="preserve"> R.B., Sen H.N. Emerging drugs for uveitis. // Expert </w:t>
      </w:r>
      <w:proofErr w:type="spellStart"/>
      <w:r w:rsidRPr="00BB7CDA">
        <w:rPr>
          <w:rFonts w:cs="Times New Roman"/>
          <w:szCs w:val="24"/>
          <w:lang w:val="en-US"/>
        </w:rPr>
        <w:t>Opin</w:t>
      </w:r>
      <w:proofErr w:type="spellEnd"/>
      <w:r w:rsidRPr="00BB7CDA">
        <w:rPr>
          <w:rFonts w:cs="Times New Roman"/>
          <w:szCs w:val="24"/>
          <w:lang w:val="en-US"/>
        </w:rPr>
        <w:t xml:space="preserve"> </w:t>
      </w:r>
      <w:proofErr w:type="spellStart"/>
      <w:r w:rsidRPr="00BB7CDA">
        <w:rPr>
          <w:rFonts w:cs="Times New Roman"/>
          <w:szCs w:val="24"/>
          <w:lang w:val="en-US"/>
        </w:rPr>
        <w:t>Emerg</w:t>
      </w:r>
      <w:proofErr w:type="spellEnd"/>
      <w:r w:rsidRPr="00BB7CDA">
        <w:rPr>
          <w:rFonts w:cs="Times New Roman"/>
          <w:szCs w:val="24"/>
          <w:lang w:val="en-US"/>
        </w:rPr>
        <w:t xml:space="preserve"> Drugs. – 2011. – Vol. 16(2). – P. 309-322.</w:t>
      </w:r>
    </w:p>
    <w:p w14:paraId="0F6F6972" w14:textId="77777777" w:rsidR="000D5E8F" w:rsidRPr="00BB7CDA" w:rsidRDefault="00A059FE" w:rsidP="000D5E8F">
      <w:pPr>
        <w:pStyle w:val="afc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  <w:lang w:val="en-US"/>
        </w:rPr>
      </w:pPr>
      <w:hyperlink r:id="rId10" w:history="1">
        <w:proofErr w:type="spellStart"/>
        <w:r w:rsidR="000D5E8F" w:rsidRPr="00BB7CDA">
          <w:rPr>
            <w:rFonts w:cs="Times New Roman"/>
            <w:szCs w:val="24"/>
            <w:lang w:val="en-US"/>
          </w:rPr>
          <w:t>Mackensen</w:t>
        </w:r>
        <w:proofErr w:type="spellEnd"/>
        <w:r w:rsidR="000D5E8F" w:rsidRPr="00BB7CDA">
          <w:rPr>
            <w:rFonts w:cs="Times New Roman"/>
            <w:szCs w:val="24"/>
            <w:lang w:val="en-US"/>
          </w:rPr>
          <w:t xml:space="preserve"> F., Jakob E., Springer C. et al. Interferon versus methotrexate in intermediate uveitis with macular edema: results of a randomized controlled clinical trial. // Am J </w:t>
        </w:r>
        <w:proofErr w:type="spellStart"/>
        <w:r w:rsidR="000D5E8F" w:rsidRPr="00BB7CDA">
          <w:rPr>
            <w:rFonts w:cs="Times New Roman"/>
            <w:szCs w:val="24"/>
            <w:lang w:val="en-US"/>
          </w:rPr>
          <w:t>Ophthalmol</w:t>
        </w:r>
        <w:proofErr w:type="spellEnd"/>
        <w:r w:rsidR="000D5E8F" w:rsidRPr="00BB7CDA">
          <w:rPr>
            <w:rFonts w:cs="Times New Roman"/>
            <w:szCs w:val="24"/>
            <w:lang w:val="en-US"/>
          </w:rPr>
          <w:t>. – 2013. – Vol. 156. – P.478.</w:t>
        </w:r>
      </w:hyperlink>
    </w:p>
    <w:p w14:paraId="402CEC04" w14:textId="77777777" w:rsidR="000D5E8F" w:rsidRPr="00BB7CDA" w:rsidRDefault="00A059FE" w:rsidP="000D5E8F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rFonts w:cs="Times New Roman"/>
          <w:szCs w:val="24"/>
          <w:lang w:val="en-US"/>
        </w:rPr>
      </w:pPr>
      <w:hyperlink r:id="rId11" w:history="1">
        <w:r w:rsidR="000D5E8F" w:rsidRPr="00BB7CDA">
          <w:rPr>
            <w:rFonts w:cs="Times New Roman"/>
            <w:szCs w:val="24"/>
            <w:lang w:val="en-US"/>
          </w:rPr>
          <w:t xml:space="preserve">Ali A., Rosenbaum J.T. Use of methotrexate in patients with uveitis. // Clin Exp </w:t>
        </w:r>
        <w:proofErr w:type="spellStart"/>
        <w:r w:rsidR="000D5E8F" w:rsidRPr="00BB7CDA">
          <w:rPr>
            <w:rFonts w:cs="Times New Roman"/>
            <w:szCs w:val="24"/>
            <w:lang w:val="en-US"/>
          </w:rPr>
          <w:t>Rheumatol</w:t>
        </w:r>
        <w:proofErr w:type="spellEnd"/>
        <w:r w:rsidR="000D5E8F" w:rsidRPr="00BB7CDA">
          <w:rPr>
            <w:rFonts w:cs="Times New Roman"/>
            <w:szCs w:val="24"/>
            <w:lang w:val="en-US"/>
          </w:rPr>
          <w:t>. -  2010. -  Vol. 28. – P. 145.</w:t>
        </w:r>
      </w:hyperlink>
    </w:p>
    <w:p w14:paraId="166738BC" w14:textId="77777777" w:rsidR="000D5E8F" w:rsidRPr="00BB7CDA" w:rsidRDefault="000D5E8F" w:rsidP="000D5E8F">
      <w:pPr>
        <w:pStyle w:val="afc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  <w:lang w:val="en-US"/>
        </w:rPr>
      </w:pPr>
      <w:proofErr w:type="spellStart"/>
      <w:r w:rsidRPr="00BB7CDA">
        <w:rPr>
          <w:rFonts w:cs="Times New Roman"/>
          <w:szCs w:val="24"/>
          <w:lang w:val="en-US"/>
        </w:rPr>
        <w:t>Touhami</w:t>
      </w:r>
      <w:proofErr w:type="spellEnd"/>
      <w:r w:rsidRPr="00BB7CDA">
        <w:rPr>
          <w:rFonts w:cs="Times New Roman"/>
          <w:szCs w:val="24"/>
          <w:lang w:val="en-US"/>
        </w:rPr>
        <w:t xml:space="preserve"> S., </w:t>
      </w:r>
      <w:proofErr w:type="spellStart"/>
      <w:r w:rsidRPr="00BB7CDA">
        <w:rPr>
          <w:rFonts w:cs="Times New Roman"/>
          <w:szCs w:val="24"/>
          <w:lang w:val="en-US"/>
        </w:rPr>
        <w:t>Diwo</w:t>
      </w:r>
      <w:proofErr w:type="spellEnd"/>
      <w:r w:rsidRPr="00BB7CDA">
        <w:rPr>
          <w:rFonts w:cs="Times New Roman"/>
          <w:szCs w:val="24"/>
          <w:lang w:val="en-US"/>
        </w:rPr>
        <w:t xml:space="preserve"> E., </w:t>
      </w:r>
      <w:proofErr w:type="spellStart"/>
      <w:r w:rsidRPr="00BB7CDA">
        <w:rPr>
          <w:rFonts w:cs="Times New Roman"/>
          <w:szCs w:val="24"/>
          <w:lang w:val="en-US"/>
        </w:rPr>
        <w:t>Sève</w:t>
      </w:r>
      <w:proofErr w:type="spellEnd"/>
      <w:r w:rsidRPr="00BB7CDA">
        <w:rPr>
          <w:rFonts w:cs="Times New Roman"/>
          <w:szCs w:val="24"/>
          <w:lang w:val="en-US"/>
        </w:rPr>
        <w:t xml:space="preserve"> P. et al. Expert opinion on the use of biological therapy in non-infectious uveitis. // Expert </w:t>
      </w:r>
      <w:proofErr w:type="spellStart"/>
      <w:r w:rsidRPr="00BB7CDA">
        <w:rPr>
          <w:rFonts w:cs="Times New Roman"/>
          <w:szCs w:val="24"/>
          <w:lang w:val="en-US"/>
        </w:rPr>
        <w:t>Opin</w:t>
      </w:r>
      <w:proofErr w:type="spellEnd"/>
      <w:r w:rsidRPr="00BB7CDA">
        <w:rPr>
          <w:rFonts w:cs="Times New Roman"/>
          <w:szCs w:val="24"/>
          <w:lang w:val="en-US"/>
        </w:rPr>
        <w:t xml:space="preserve"> Biol </w:t>
      </w:r>
      <w:proofErr w:type="spellStart"/>
      <w:r w:rsidRPr="00BB7CDA">
        <w:rPr>
          <w:rFonts w:cs="Times New Roman"/>
          <w:szCs w:val="24"/>
          <w:lang w:val="en-US"/>
        </w:rPr>
        <w:t>Ther</w:t>
      </w:r>
      <w:proofErr w:type="spellEnd"/>
      <w:r w:rsidRPr="00BB7CDA">
        <w:rPr>
          <w:rFonts w:cs="Times New Roman"/>
          <w:szCs w:val="24"/>
          <w:lang w:val="en-US"/>
        </w:rPr>
        <w:t>. – 2019. – Vol. 19(5). – P. 477-490.</w:t>
      </w:r>
    </w:p>
    <w:p w14:paraId="10F851A0" w14:textId="77777777" w:rsidR="000D5E8F" w:rsidRPr="00BB7CDA" w:rsidRDefault="00A059FE" w:rsidP="000D5E8F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rFonts w:cs="Times New Roman"/>
          <w:szCs w:val="24"/>
          <w:lang w:val="en-US"/>
        </w:rPr>
      </w:pPr>
      <w:hyperlink r:id="rId12" w:history="1">
        <w:proofErr w:type="spellStart"/>
        <w:r w:rsidR="000D5E8F" w:rsidRPr="00BB7CDA">
          <w:rPr>
            <w:rFonts w:cs="Times New Roman"/>
            <w:szCs w:val="24"/>
            <w:lang w:val="en-US"/>
          </w:rPr>
          <w:t>Pasadhika</w:t>
        </w:r>
        <w:proofErr w:type="spellEnd"/>
        <w:r w:rsidR="000D5E8F" w:rsidRPr="00BB7CDA">
          <w:rPr>
            <w:rFonts w:cs="Times New Roman"/>
            <w:szCs w:val="24"/>
            <w:lang w:val="en-US"/>
          </w:rPr>
          <w:t xml:space="preserve"> S., </w:t>
        </w:r>
        <w:proofErr w:type="spellStart"/>
        <w:r w:rsidR="000D5E8F" w:rsidRPr="00BB7CDA">
          <w:rPr>
            <w:rFonts w:cs="Times New Roman"/>
            <w:szCs w:val="24"/>
            <w:lang w:val="en-US"/>
          </w:rPr>
          <w:t>Kempen</w:t>
        </w:r>
        <w:proofErr w:type="spellEnd"/>
        <w:r w:rsidR="000D5E8F" w:rsidRPr="00BB7CDA">
          <w:rPr>
            <w:rFonts w:cs="Times New Roman"/>
            <w:szCs w:val="24"/>
            <w:lang w:val="en-US"/>
          </w:rPr>
          <w:t xml:space="preserve"> J.H., Newcomb C.W. et al. Azathioprine for ocular inflammatory diseases. // Am J </w:t>
        </w:r>
        <w:proofErr w:type="spellStart"/>
        <w:r w:rsidR="000D5E8F" w:rsidRPr="00BB7CDA">
          <w:rPr>
            <w:rFonts w:cs="Times New Roman"/>
            <w:szCs w:val="24"/>
            <w:lang w:val="en-US"/>
          </w:rPr>
          <w:t>Ophthalmol</w:t>
        </w:r>
        <w:proofErr w:type="spellEnd"/>
        <w:r w:rsidR="000D5E8F" w:rsidRPr="00BB7CDA">
          <w:rPr>
            <w:rFonts w:cs="Times New Roman"/>
            <w:szCs w:val="24"/>
            <w:lang w:val="en-US"/>
          </w:rPr>
          <w:t>. – 2009. – Vol. 148(4) – P. 500-509.</w:t>
        </w:r>
      </w:hyperlink>
    </w:p>
    <w:p w14:paraId="21602BFC" w14:textId="77777777" w:rsidR="000D5E8F" w:rsidRPr="00BB7CDA" w:rsidRDefault="000D5E8F" w:rsidP="000D5E8F">
      <w:pPr>
        <w:pStyle w:val="afc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  <w:lang w:val="en-US"/>
        </w:rPr>
      </w:pPr>
      <w:proofErr w:type="spellStart"/>
      <w:r w:rsidRPr="00BB7CDA">
        <w:rPr>
          <w:rFonts w:cs="Times New Roman"/>
          <w:szCs w:val="24"/>
          <w:lang w:val="en-US"/>
        </w:rPr>
        <w:t>Duica</w:t>
      </w:r>
      <w:proofErr w:type="spellEnd"/>
      <w:r w:rsidRPr="00BB7CDA">
        <w:rPr>
          <w:rFonts w:cs="Times New Roman"/>
          <w:szCs w:val="24"/>
          <w:lang w:val="en-US"/>
        </w:rPr>
        <w:t xml:space="preserve"> I., </w:t>
      </w:r>
      <w:proofErr w:type="spellStart"/>
      <w:r w:rsidRPr="00BB7CDA">
        <w:rPr>
          <w:rFonts w:cs="Times New Roman"/>
          <w:szCs w:val="24"/>
          <w:lang w:val="en-US"/>
        </w:rPr>
        <w:t>Voinea</w:t>
      </w:r>
      <w:proofErr w:type="spellEnd"/>
      <w:r w:rsidRPr="00BB7CDA">
        <w:rPr>
          <w:rFonts w:cs="Times New Roman"/>
          <w:szCs w:val="24"/>
          <w:lang w:val="en-US"/>
        </w:rPr>
        <w:t xml:space="preserve"> L.M., </w:t>
      </w:r>
      <w:proofErr w:type="spellStart"/>
      <w:r w:rsidRPr="00BB7CDA">
        <w:rPr>
          <w:rFonts w:cs="Times New Roman"/>
          <w:szCs w:val="24"/>
          <w:lang w:val="en-US"/>
        </w:rPr>
        <w:t>Mitulescu</w:t>
      </w:r>
      <w:proofErr w:type="spellEnd"/>
      <w:r w:rsidRPr="00BB7CDA">
        <w:rPr>
          <w:rFonts w:cs="Times New Roman"/>
          <w:szCs w:val="24"/>
          <w:lang w:val="en-US"/>
        </w:rPr>
        <w:t xml:space="preserve"> C. et al. The use of biologic therapies in uveitis. // Rom J </w:t>
      </w:r>
      <w:proofErr w:type="spellStart"/>
      <w:r w:rsidRPr="00BB7CDA">
        <w:rPr>
          <w:rFonts w:cs="Times New Roman"/>
          <w:szCs w:val="24"/>
          <w:lang w:val="en-US"/>
        </w:rPr>
        <w:t>Ophthalmol</w:t>
      </w:r>
      <w:proofErr w:type="spellEnd"/>
      <w:r w:rsidRPr="00BB7CDA">
        <w:rPr>
          <w:rFonts w:cs="Times New Roman"/>
          <w:szCs w:val="24"/>
          <w:lang w:val="en-US"/>
        </w:rPr>
        <w:t>. – 2018. – Vol. 62(2). – P.105–113.</w:t>
      </w:r>
    </w:p>
    <w:p w14:paraId="0184399E" w14:textId="77777777" w:rsidR="000D5E8F" w:rsidRPr="00BB7CDA" w:rsidRDefault="000D5E8F" w:rsidP="000D5E8F">
      <w:pPr>
        <w:pStyle w:val="afc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  <w:lang w:val="en-US"/>
        </w:rPr>
      </w:pPr>
      <w:proofErr w:type="spellStart"/>
      <w:r w:rsidRPr="00BB7CDA">
        <w:rPr>
          <w:rFonts w:cs="Times New Roman"/>
          <w:szCs w:val="24"/>
          <w:lang w:val="en-US"/>
        </w:rPr>
        <w:t>Kruh</w:t>
      </w:r>
      <w:proofErr w:type="spellEnd"/>
      <w:r w:rsidRPr="00BB7CDA">
        <w:rPr>
          <w:rFonts w:cs="Times New Roman"/>
          <w:szCs w:val="24"/>
          <w:lang w:val="en-US"/>
        </w:rPr>
        <w:t xml:space="preserve"> J.N., Yang P., </w:t>
      </w:r>
      <w:proofErr w:type="spellStart"/>
      <w:r w:rsidRPr="00BB7CDA">
        <w:rPr>
          <w:rFonts w:cs="Times New Roman"/>
          <w:szCs w:val="24"/>
          <w:lang w:val="en-US"/>
        </w:rPr>
        <w:t>Suelves</w:t>
      </w:r>
      <w:proofErr w:type="spellEnd"/>
      <w:r w:rsidRPr="00BB7CDA">
        <w:rPr>
          <w:rFonts w:cs="Times New Roman"/>
          <w:szCs w:val="24"/>
          <w:lang w:val="en-US"/>
        </w:rPr>
        <w:t xml:space="preserve"> A.M., Foster C.S. Infliximab for the treatment of refractory noninfectious uveitis: A study of 88 patients with long-term follow-up. // Ophthalmology. -  2014. -  Vol. 121(1). – P. 358-364.</w:t>
      </w:r>
    </w:p>
    <w:p w14:paraId="48A3186C" w14:textId="77777777" w:rsidR="000D5E8F" w:rsidRPr="00BB7CDA" w:rsidRDefault="000D5E8F" w:rsidP="000D5E8F">
      <w:pPr>
        <w:pStyle w:val="afc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  <w:lang w:val="en-US"/>
        </w:rPr>
      </w:pPr>
      <w:r w:rsidRPr="00BB7CDA">
        <w:rPr>
          <w:rFonts w:cs="Times New Roman"/>
          <w:szCs w:val="24"/>
          <w:lang w:val="en-US"/>
        </w:rPr>
        <w:t xml:space="preserve">Nguyen Q.D., Merrill P.T., </w:t>
      </w:r>
      <w:proofErr w:type="spellStart"/>
      <w:r w:rsidRPr="00BB7CDA">
        <w:rPr>
          <w:rFonts w:cs="Times New Roman"/>
          <w:szCs w:val="24"/>
          <w:lang w:val="en-US"/>
        </w:rPr>
        <w:t>Sepah</w:t>
      </w:r>
      <w:proofErr w:type="spellEnd"/>
      <w:r w:rsidRPr="00BB7CDA">
        <w:rPr>
          <w:rFonts w:cs="Times New Roman"/>
          <w:szCs w:val="24"/>
          <w:lang w:val="en-US"/>
        </w:rPr>
        <w:t xml:space="preserve"> Y.J. et al. Intravitreal Sirolimus for the Treatment of Noninfectious Uveitis: Evolution through Preclinical and Clinical Studies. // Ophthalmology. – 2018. -  Vol. 125(12). – P. 1984-1993.</w:t>
      </w:r>
    </w:p>
    <w:p w14:paraId="33ECBFA7" w14:textId="77777777" w:rsidR="000D5E8F" w:rsidRPr="00BB7CDA" w:rsidRDefault="000D5E8F" w:rsidP="000D5E8F">
      <w:pPr>
        <w:pStyle w:val="afc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  <w:lang w:val="en-US"/>
        </w:rPr>
      </w:pPr>
      <w:r w:rsidRPr="00BB7CDA">
        <w:rPr>
          <w:rFonts w:cs="Times New Roman"/>
          <w:lang w:val="en-US"/>
        </w:rPr>
        <w:t xml:space="preserve">Chu C.J., Dick A.D., Johnston R.L. et al. UK </w:t>
      </w:r>
      <w:proofErr w:type="spellStart"/>
      <w:r w:rsidRPr="00BB7CDA">
        <w:rPr>
          <w:rFonts w:cs="Times New Roman"/>
          <w:lang w:val="en-US"/>
        </w:rPr>
        <w:t>Pseudophakic</w:t>
      </w:r>
      <w:proofErr w:type="spellEnd"/>
      <w:r w:rsidRPr="00BB7CDA">
        <w:rPr>
          <w:rFonts w:cs="Times New Roman"/>
          <w:lang w:val="en-US"/>
        </w:rPr>
        <w:t xml:space="preserve"> Macular Edema Study Group. Cataract surgery in uveitis: A </w:t>
      </w:r>
      <w:proofErr w:type="spellStart"/>
      <w:r w:rsidRPr="00BB7CDA">
        <w:rPr>
          <w:rFonts w:cs="Times New Roman"/>
          <w:lang w:val="en-US"/>
        </w:rPr>
        <w:t>multicentre</w:t>
      </w:r>
      <w:proofErr w:type="spellEnd"/>
      <w:r w:rsidRPr="00BB7CDA">
        <w:rPr>
          <w:rFonts w:cs="Times New Roman"/>
          <w:lang w:val="en-US"/>
        </w:rPr>
        <w:t xml:space="preserve"> database study. // Br J </w:t>
      </w:r>
      <w:proofErr w:type="spellStart"/>
      <w:r w:rsidRPr="00BB7CDA">
        <w:rPr>
          <w:rFonts w:cs="Times New Roman"/>
          <w:lang w:val="en-US"/>
        </w:rPr>
        <w:t>Ophthalmol</w:t>
      </w:r>
      <w:proofErr w:type="spellEnd"/>
      <w:r w:rsidRPr="00BB7CDA">
        <w:rPr>
          <w:rFonts w:cs="Times New Roman"/>
          <w:lang w:val="en-US"/>
        </w:rPr>
        <w:t>. -  2017. – Vol. 101. – P. 1132</w:t>
      </w:r>
      <w:r w:rsidRPr="00BB7CDA">
        <w:rPr>
          <w:rFonts w:cs="Times New Roman"/>
          <w:lang w:val="en-US"/>
        </w:rPr>
        <w:noBreakHyphen/>
        <w:t>1137.</w:t>
      </w:r>
    </w:p>
    <w:p w14:paraId="1C81357F" w14:textId="77777777" w:rsidR="000D5E8F" w:rsidRPr="00BB7CDA" w:rsidRDefault="000D5E8F" w:rsidP="000D5E8F">
      <w:pPr>
        <w:pStyle w:val="afc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lang w:val="en-US"/>
        </w:rPr>
      </w:pPr>
      <w:r w:rsidRPr="00BB7CDA">
        <w:rPr>
          <w:rFonts w:cs="Times New Roman"/>
          <w:lang w:val="en-US"/>
        </w:rPr>
        <w:t xml:space="preserve">Mehta S., Linton M.M., </w:t>
      </w:r>
      <w:proofErr w:type="spellStart"/>
      <w:r w:rsidRPr="00BB7CDA">
        <w:rPr>
          <w:rFonts w:cs="Times New Roman"/>
          <w:lang w:val="en-US"/>
        </w:rPr>
        <w:t>Kempen</w:t>
      </w:r>
      <w:proofErr w:type="spellEnd"/>
      <w:r w:rsidRPr="00BB7CDA">
        <w:rPr>
          <w:rFonts w:cs="Times New Roman"/>
          <w:lang w:val="en-US"/>
        </w:rPr>
        <w:t xml:space="preserve"> J.H. Outcomes of cataract surgery in patients with uveitis: A systematic review and meta</w:t>
      </w:r>
      <w:r w:rsidRPr="00BB7CDA">
        <w:rPr>
          <w:rFonts w:cs="Times New Roman"/>
          <w:lang w:val="en-US"/>
        </w:rPr>
        <w:noBreakHyphen/>
        <w:t xml:space="preserve">analysis. // Am J </w:t>
      </w:r>
      <w:proofErr w:type="spellStart"/>
      <w:r w:rsidRPr="00BB7CDA">
        <w:rPr>
          <w:rFonts w:cs="Times New Roman"/>
          <w:lang w:val="en-US"/>
        </w:rPr>
        <w:t>Ophthalmol</w:t>
      </w:r>
      <w:proofErr w:type="spellEnd"/>
      <w:r w:rsidRPr="00BB7CDA">
        <w:rPr>
          <w:rFonts w:cs="Times New Roman"/>
          <w:lang w:val="en-US"/>
        </w:rPr>
        <w:t>. – 2014. – Vol.  158. – P. 676</w:t>
      </w:r>
      <w:r w:rsidRPr="00BB7CDA">
        <w:rPr>
          <w:rFonts w:cs="Times New Roman"/>
          <w:lang w:val="en-US"/>
        </w:rPr>
        <w:noBreakHyphen/>
        <w:t>692.</w:t>
      </w:r>
    </w:p>
    <w:p w14:paraId="23EE1C16" w14:textId="77777777" w:rsidR="000D5E8F" w:rsidRPr="00BB7CDA" w:rsidRDefault="000D5E8F" w:rsidP="000D5E8F">
      <w:pPr>
        <w:pStyle w:val="afc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lang w:val="en-US"/>
        </w:rPr>
      </w:pPr>
      <w:r w:rsidRPr="00BB7CDA">
        <w:rPr>
          <w:rFonts w:cs="Times New Roman"/>
          <w:lang w:val="en-US"/>
        </w:rPr>
        <w:t xml:space="preserve">Cunningham E.T. Jr, </w:t>
      </w:r>
      <w:proofErr w:type="spellStart"/>
      <w:r w:rsidRPr="00BB7CDA">
        <w:rPr>
          <w:rFonts w:cs="Times New Roman"/>
          <w:lang w:val="en-US"/>
        </w:rPr>
        <w:t>Zierhut</w:t>
      </w:r>
      <w:proofErr w:type="spellEnd"/>
      <w:r w:rsidRPr="00BB7CDA">
        <w:rPr>
          <w:rFonts w:cs="Times New Roman"/>
          <w:lang w:val="en-US"/>
        </w:rPr>
        <w:t xml:space="preserve"> M. </w:t>
      </w:r>
      <w:proofErr w:type="spellStart"/>
      <w:r w:rsidRPr="00BB7CDA">
        <w:rPr>
          <w:rFonts w:cs="Times New Roman"/>
          <w:lang w:val="en-US"/>
        </w:rPr>
        <w:t>Uveitic</w:t>
      </w:r>
      <w:proofErr w:type="spellEnd"/>
      <w:r w:rsidRPr="00BB7CDA">
        <w:rPr>
          <w:rFonts w:cs="Times New Roman"/>
          <w:lang w:val="en-US"/>
        </w:rPr>
        <w:t xml:space="preserve"> Ocular Hypertension and Glaucoma. // </w:t>
      </w:r>
      <w:proofErr w:type="spellStart"/>
      <w:r w:rsidRPr="00BB7CDA">
        <w:rPr>
          <w:rFonts w:cs="Times New Roman"/>
          <w:lang w:val="en-US"/>
        </w:rPr>
        <w:t>Ocul</w:t>
      </w:r>
      <w:proofErr w:type="spellEnd"/>
      <w:r w:rsidRPr="00BB7CDA">
        <w:rPr>
          <w:rFonts w:cs="Times New Roman"/>
          <w:lang w:val="en-US"/>
        </w:rPr>
        <w:t xml:space="preserve"> Immunol </w:t>
      </w:r>
      <w:proofErr w:type="spellStart"/>
      <w:r w:rsidRPr="00BB7CDA">
        <w:rPr>
          <w:rFonts w:cs="Times New Roman"/>
          <w:lang w:val="en-US"/>
        </w:rPr>
        <w:t>Inflamm</w:t>
      </w:r>
      <w:proofErr w:type="spellEnd"/>
      <w:r w:rsidRPr="00BB7CDA">
        <w:rPr>
          <w:rFonts w:cs="Times New Roman"/>
          <w:lang w:val="en-US"/>
        </w:rPr>
        <w:t>. – 2017. – Vol. 25(6). – P. 737-739.</w:t>
      </w:r>
    </w:p>
    <w:p w14:paraId="00B82E65" w14:textId="77777777" w:rsidR="000D5E8F" w:rsidRPr="00BB7CDA" w:rsidRDefault="000D5E8F" w:rsidP="000D5E8F">
      <w:pPr>
        <w:pStyle w:val="afc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  <w:lang w:val="en-US"/>
        </w:rPr>
      </w:pPr>
      <w:r w:rsidRPr="00BB7CDA">
        <w:rPr>
          <w:rFonts w:cs="Times New Roman"/>
          <w:szCs w:val="24"/>
          <w:lang w:val="en-US"/>
        </w:rPr>
        <w:lastRenderedPageBreak/>
        <w:t xml:space="preserve">Branson S.V., </w:t>
      </w:r>
      <w:proofErr w:type="spellStart"/>
      <w:r w:rsidRPr="00BB7CDA">
        <w:rPr>
          <w:rFonts w:cs="Times New Roman"/>
          <w:szCs w:val="24"/>
          <w:lang w:val="en-US"/>
        </w:rPr>
        <w:t>McClafferty</w:t>
      </w:r>
      <w:proofErr w:type="spellEnd"/>
      <w:r w:rsidRPr="00BB7CDA">
        <w:rPr>
          <w:rFonts w:cs="Times New Roman"/>
          <w:szCs w:val="24"/>
          <w:lang w:val="en-US"/>
        </w:rPr>
        <w:t xml:space="preserve"> B.R., </w:t>
      </w:r>
      <w:proofErr w:type="spellStart"/>
      <w:r w:rsidRPr="00BB7CDA">
        <w:rPr>
          <w:rFonts w:cs="Times New Roman"/>
          <w:szCs w:val="24"/>
          <w:lang w:val="en-US"/>
        </w:rPr>
        <w:t>Kurup</w:t>
      </w:r>
      <w:proofErr w:type="spellEnd"/>
      <w:r w:rsidRPr="00BB7CDA">
        <w:rPr>
          <w:rFonts w:cs="Times New Roman"/>
          <w:szCs w:val="24"/>
          <w:lang w:val="en-US"/>
        </w:rPr>
        <w:t xml:space="preserve"> S.K. Vitrectomy for Epiretinal Membranes and Macular Holes in Uveitis Patients. // J </w:t>
      </w:r>
      <w:proofErr w:type="spellStart"/>
      <w:r w:rsidRPr="00BB7CDA">
        <w:rPr>
          <w:rFonts w:cs="Times New Roman"/>
          <w:szCs w:val="24"/>
          <w:lang w:val="en-US"/>
        </w:rPr>
        <w:t>Ocul</w:t>
      </w:r>
      <w:proofErr w:type="spellEnd"/>
      <w:r w:rsidRPr="00BB7CDA">
        <w:rPr>
          <w:rFonts w:cs="Times New Roman"/>
          <w:szCs w:val="24"/>
          <w:lang w:val="en-US"/>
        </w:rPr>
        <w:t xml:space="preserve"> </w:t>
      </w:r>
      <w:proofErr w:type="spellStart"/>
      <w:r w:rsidRPr="00BB7CDA">
        <w:rPr>
          <w:rFonts w:cs="Times New Roman"/>
          <w:szCs w:val="24"/>
          <w:lang w:val="en-US"/>
        </w:rPr>
        <w:t>Pharmacol</w:t>
      </w:r>
      <w:proofErr w:type="spellEnd"/>
      <w:r w:rsidRPr="00BB7CDA">
        <w:rPr>
          <w:rFonts w:cs="Times New Roman"/>
          <w:szCs w:val="24"/>
          <w:lang w:val="en-US"/>
        </w:rPr>
        <w:t xml:space="preserve"> </w:t>
      </w:r>
      <w:proofErr w:type="spellStart"/>
      <w:r w:rsidRPr="00BB7CDA">
        <w:rPr>
          <w:rFonts w:cs="Times New Roman"/>
          <w:szCs w:val="24"/>
          <w:lang w:val="en-US"/>
        </w:rPr>
        <w:t>Ther</w:t>
      </w:r>
      <w:proofErr w:type="spellEnd"/>
      <w:r w:rsidRPr="00BB7CDA">
        <w:rPr>
          <w:rFonts w:cs="Times New Roman"/>
          <w:szCs w:val="24"/>
          <w:lang w:val="en-US"/>
        </w:rPr>
        <w:t>. -  2017. – Vol. 33(4). – P. 298-303.</w:t>
      </w:r>
    </w:p>
    <w:p w14:paraId="34D88739" w14:textId="77777777" w:rsidR="000D5E8F" w:rsidRPr="00BB7CDA" w:rsidRDefault="000D5E8F" w:rsidP="000D5E8F">
      <w:pPr>
        <w:pStyle w:val="afc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  <w:lang w:val="en-US"/>
        </w:rPr>
      </w:pPr>
      <w:r w:rsidRPr="00BB7CDA">
        <w:rPr>
          <w:rFonts w:cs="Times New Roman"/>
          <w:szCs w:val="24"/>
          <w:lang w:val="en-US"/>
        </w:rPr>
        <w:t xml:space="preserve">Murthy S.I., </w:t>
      </w:r>
      <w:proofErr w:type="spellStart"/>
      <w:r w:rsidRPr="00BB7CDA">
        <w:rPr>
          <w:rFonts w:cs="Times New Roman"/>
          <w:szCs w:val="24"/>
          <w:lang w:val="en-US"/>
        </w:rPr>
        <w:t>Pappuru</w:t>
      </w:r>
      <w:proofErr w:type="spellEnd"/>
      <w:r w:rsidRPr="00BB7CDA">
        <w:rPr>
          <w:rFonts w:cs="Times New Roman"/>
          <w:szCs w:val="24"/>
          <w:lang w:val="en-US"/>
        </w:rPr>
        <w:t xml:space="preserve"> R.R., </w:t>
      </w:r>
      <w:proofErr w:type="spellStart"/>
      <w:r w:rsidRPr="00BB7CDA">
        <w:rPr>
          <w:rFonts w:cs="Times New Roman"/>
          <w:szCs w:val="24"/>
          <w:lang w:val="en-US"/>
        </w:rPr>
        <w:t>Latha</w:t>
      </w:r>
      <w:proofErr w:type="spellEnd"/>
      <w:r w:rsidRPr="00BB7CDA">
        <w:rPr>
          <w:rFonts w:cs="Times New Roman"/>
          <w:szCs w:val="24"/>
          <w:lang w:val="en-US"/>
        </w:rPr>
        <w:t xml:space="preserve"> K.M. et al. Surgical management in patient with uveitis. // Indian J </w:t>
      </w:r>
      <w:proofErr w:type="spellStart"/>
      <w:r w:rsidRPr="00BB7CDA">
        <w:rPr>
          <w:rFonts w:cs="Times New Roman"/>
          <w:szCs w:val="24"/>
          <w:lang w:val="en-US"/>
        </w:rPr>
        <w:t>Ophthalmol</w:t>
      </w:r>
      <w:proofErr w:type="spellEnd"/>
      <w:r w:rsidRPr="00BB7CDA">
        <w:rPr>
          <w:rFonts w:cs="Times New Roman"/>
          <w:szCs w:val="24"/>
          <w:lang w:val="en-US"/>
        </w:rPr>
        <w:t>. – 2013. – Vol.61(6). – P. 284-290.</w:t>
      </w:r>
    </w:p>
    <w:p w14:paraId="71C867D4" w14:textId="77777777" w:rsidR="000D5E8F" w:rsidRPr="00BB7CDA" w:rsidRDefault="000D5E8F" w:rsidP="000D5E8F">
      <w:pPr>
        <w:pStyle w:val="afc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lang w:val="en-US"/>
        </w:rPr>
      </w:pPr>
      <w:r w:rsidRPr="00BB7CDA">
        <w:rPr>
          <w:rFonts w:cs="Times New Roman"/>
          <w:szCs w:val="24"/>
          <w:lang w:val="en-US"/>
        </w:rPr>
        <w:t xml:space="preserve">Shah K.K., Majumder P.D., Biswas J. Intravitreal therapeutic agents in noninfectious </w:t>
      </w:r>
      <w:proofErr w:type="spellStart"/>
      <w:r w:rsidRPr="00BB7CDA">
        <w:rPr>
          <w:rFonts w:cs="Times New Roman"/>
          <w:szCs w:val="24"/>
          <w:lang w:val="en-US"/>
        </w:rPr>
        <w:t>uveitic</w:t>
      </w:r>
      <w:proofErr w:type="spellEnd"/>
      <w:r w:rsidRPr="00BB7CDA">
        <w:rPr>
          <w:rFonts w:cs="Times New Roman"/>
          <w:szCs w:val="24"/>
          <w:lang w:val="en-US"/>
        </w:rPr>
        <w:t xml:space="preserve"> macular edema. // Indian J </w:t>
      </w:r>
      <w:proofErr w:type="spellStart"/>
      <w:r w:rsidRPr="00BB7CDA">
        <w:rPr>
          <w:rFonts w:cs="Times New Roman"/>
          <w:szCs w:val="24"/>
          <w:lang w:val="en-US"/>
        </w:rPr>
        <w:t>Ophthalmol</w:t>
      </w:r>
      <w:proofErr w:type="spellEnd"/>
      <w:r w:rsidRPr="00BB7CDA">
        <w:rPr>
          <w:rFonts w:cs="Times New Roman"/>
          <w:szCs w:val="24"/>
          <w:lang w:val="en-US"/>
        </w:rPr>
        <w:t>. – 2018. – Vol. 66(8). – P. 1060-1073.</w:t>
      </w:r>
    </w:p>
    <w:p w14:paraId="3B5BD6C8" w14:textId="77777777" w:rsidR="009E0324" w:rsidRPr="00BB7CDA" w:rsidRDefault="009E0324" w:rsidP="009E0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cs="Times New Roman"/>
          <w:szCs w:val="24"/>
          <w:lang w:val="en-US"/>
        </w:rPr>
      </w:pPr>
      <w:r w:rsidRPr="00BB7CDA">
        <w:rPr>
          <w:rFonts w:cs="Times New Roman"/>
          <w:szCs w:val="24"/>
          <w:lang w:val="en-US"/>
        </w:rPr>
        <w:br w:type="page"/>
      </w:r>
    </w:p>
    <w:p w14:paraId="4D4B7CA4" w14:textId="77777777" w:rsidR="009E0324" w:rsidRPr="00BB7CDA" w:rsidRDefault="009E0324" w:rsidP="009E0324">
      <w:pPr>
        <w:pStyle w:val="CustomContentNormal"/>
        <w:rPr>
          <w:rFonts w:cs="Times New Roman"/>
        </w:rPr>
      </w:pPr>
      <w:bookmarkStart w:id="41" w:name="_Toc9430645"/>
      <w:r w:rsidRPr="00BB7CDA">
        <w:rPr>
          <w:rFonts w:cs="Times New Roman"/>
        </w:rPr>
        <w:lastRenderedPageBreak/>
        <w:t>Приложение А1. Состав рабочей группы</w:t>
      </w:r>
      <w:bookmarkEnd w:id="41"/>
    </w:p>
    <w:p w14:paraId="63F96C14" w14:textId="276F50FE" w:rsidR="009E0324" w:rsidRPr="00BB7CDA" w:rsidRDefault="009E0324" w:rsidP="009E0324">
      <w:pPr>
        <w:pStyle w:val="afc"/>
        <w:numPr>
          <w:ilvl w:val="0"/>
          <w:numId w:val="13"/>
        </w:numPr>
        <w:ind w:left="357" w:hanging="357"/>
        <w:rPr>
          <w:rFonts w:cs="Times New Roman"/>
          <w:szCs w:val="24"/>
          <w:lang w:val="en-US"/>
        </w:rPr>
      </w:pPr>
      <w:r w:rsidRPr="00BB7CDA">
        <w:rPr>
          <w:rFonts w:cs="Times New Roman"/>
          <w:szCs w:val="24"/>
        </w:rPr>
        <w:t>Астахов Юрий Сергеевич, профессор, д.м.н., профессор кафедры офтальмологии Первого Санкт-Петербургского государственного медицинского университета им. акад. И.П. Павлова, директор городского офтал</w:t>
      </w:r>
      <w:r w:rsidR="00F25828" w:rsidRPr="00BB7CDA">
        <w:rPr>
          <w:rFonts w:cs="Times New Roman"/>
          <w:szCs w:val="24"/>
        </w:rPr>
        <w:t>ьмологического центра ГМПБ № 2.</w:t>
      </w:r>
    </w:p>
    <w:p w14:paraId="72B4268F" w14:textId="77777777" w:rsidR="009E0324" w:rsidRPr="00BB7CDA" w:rsidRDefault="009E0324" w:rsidP="009E0324">
      <w:pPr>
        <w:pStyle w:val="afc"/>
        <w:numPr>
          <w:ilvl w:val="0"/>
          <w:numId w:val="13"/>
        </w:numPr>
        <w:ind w:left="357" w:hanging="357"/>
        <w:rPr>
          <w:rFonts w:cs="Times New Roman"/>
          <w:szCs w:val="24"/>
        </w:rPr>
      </w:pPr>
      <w:r w:rsidRPr="00BB7CDA">
        <w:rPr>
          <w:rFonts w:cs="Times New Roman"/>
          <w:szCs w:val="24"/>
        </w:rPr>
        <w:t xml:space="preserve">Бровкина Алевтина Федоровна, профессор кафедры офтальмологии с курсом детской офтальмологии и курсом </w:t>
      </w:r>
      <w:proofErr w:type="spellStart"/>
      <w:r w:rsidRPr="00BB7CDA">
        <w:rPr>
          <w:rFonts w:cs="Times New Roman"/>
          <w:szCs w:val="24"/>
        </w:rPr>
        <w:t>офтальмоонкологии</w:t>
      </w:r>
      <w:proofErr w:type="spellEnd"/>
      <w:r w:rsidRPr="00BB7CDA">
        <w:rPr>
          <w:rFonts w:cs="Times New Roman"/>
          <w:szCs w:val="24"/>
        </w:rPr>
        <w:t xml:space="preserve"> и орбитальной патологии ГБОУ ДПО «Российская государственная медицинская академия последипломного образования» Минздрава России, академик РАН (Москва)</w:t>
      </w:r>
    </w:p>
    <w:p w14:paraId="0438405A" w14:textId="77777777" w:rsidR="009E0324" w:rsidRPr="00BB7CDA" w:rsidRDefault="009E0324" w:rsidP="009E0324">
      <w:pPr>
        <w:pStyle w:val="afc"/>
        <w:numPr>
          <w:ilvl w:val="0"/>
          <w:numId w:val="13"/>
        </w:numPr>
        <w:ind w:left="357" w:hanging="357"/>
        <w:rPr>
          <w:rFonts w:cs="Times New Roman"/>
          <w:szCs w:val="24"/>
        </w:rPr>
      </w:pPr>
      <w:r w:rsidRPr="00BB7CDA">
        <w:rPr>
          <w:rFonts w:cs="Times New Roman"/>
          <w:szCs w:val="24"/>
        </w:rPr>
        <w:t>Давыдова Галина Анатольевна, к.м.н., ведущий научный сотрудник ФГБУ «Московский научно-исследовательский институт глазных болезней им. Гельмгольца» Министерства здравоохранения Российской Федерации (Москва)</w:t>
      </w:r>
    </w:p>
    <w:p w14:paraId="7D096EAB" w14:textId="77777777" w:rsidR="009E0324" w:rsidRPr="00BB7CDA" w:rsidRDefault="009E0324" w:rsidP="009E0324">
      <w:pPr>
        <w:pStyle w:val="afc"/>
        <w:numPr>
          <w:ilvl w:val="0"/>
          <w:numId w:val="13"/>
        </w:numPr>
        <w:ind w:left="357" w:hanging="357"/>
        <w:rPr>
          <w:rFonts w:cs="Times New Roman"/>
          <w:szCs w:val="24"/>
        </w:rPr>
      </w:pPr>
      <w:r w:rsidRPr="00BB7CDA">
        <w:rPr>
          <w:rFonts w:cs="Times New Roman"/>
          <w:szCs w:val="24"/>
        </w:rPr>
        <w:t>Дроздова Елена Александровна, д.м.н., доцент, профессор кафедры глазных болезней ФГБОУ ВО «Южно-Уральский государственный медицинский университет» Минздрава России.</w:t>
      </w:r>
    </w:p>
    <w:p w14:paraId="6DE79C3E" w14:textId="77777777" w:rsidR="009E0324" w:rsidRPr="00BB7CDA" w:rsidRDefault="009E0324" w:rsidP="009E0324">
      <w:pPr>
        <w:pStyle w:val="afc"/>
        <w:numPr>
          <w:ilvl w:val="0"/>
          <w:numId w:val="13"/>
        </w:numPr>
        <w:ind w:left="357" w:hanging="357"/>
        <w:rPr>
          <w:rFonts w:cs="Times New Roman"/>
          <w:szCs w:val="24"/>
          <w:lang w:val="en-US"/>
        </w:rPr>
      </w:pPr>
      <w:r w:rsidRPr="00BB7CDA">
        <w:rPr>
          <w:rFonts w:cs="Times New Roman"/>
          <w:szCs w:val="24"/>
        </w:rPr>
        <w:t xml:space="preserve">Кузнецова Татьяна Игоревна, к.м.н., кафедра офтальмологии Первого Санкт-Петербургского государственного медицинского университета им. акад. </w:t>
      </w:r>
      <w:r w:rsidRPr="00BB7CDA">
        <w:rPr>
          <w:rFonts w:cs="Times New Roman"/>
          <w:szCs w:val="24"/>
          <w:lang w:val="en-US"/>
        </w:rPr>
        <w:t xml:space="preserve">И.П. </w:t>
      </w:r>
      <w:proofErr w:type="spellStart"/>
      <w:r w:rsidRPr="00BB7CDA">
        <w:rPr>
          <w:rFonts w:cs="Times New Roman"/>
          <w:szCs w:val="24"/>
          <w:lang w:val="en-US"/>
        </w:rPr>
        <w:t>Павлова</w:t>
      </w:r>
      <w:proofErr w:type="spellEnd"/>
    </w:p>
    <w:p w14:paraId="6961D5C1" w14:textId="77777777" w:rsidR="009E0324" w:rsidRPr="00BB7CDA" w:rsidRDefault="009E0324" w:rsidP="009E0324">
      <w:pPr>
        <w:pStyle w:val="afc"/>
        <w:numPr>
          <w:ilvl w:val="0"/>
          <w:numId w:val="13"/>
        </w:numPr>
        <w:ind w:left="357" w:hanging="357"/>
        <w:rPr>
          <w:rFonts w:cs="Times New Roman"/>
          <w:szCs w:val="24"/>
          <w:lang w:val="en-US"/>
        </w:rPr>
      </w:pPr>
      <w:r w:rsidRPr="00BB7CDA">
        <w:rPr>
          <w:rFonts w:cs="Times New Roman"/>
          <w:szCs w:val="24"/>
        </w:rPr>
        <w:t xml:space="preserve">Панова Ирина Евгеньевна, д.м.н., профессор, заместитель директора по научной работе СПб филиала ФГАУ «МНТК «Микрохирургия глаза» им. акад. </w:t>
      </w:r>
      <w:r w:rsidRPr="00BB7CDA">
        <w:rPr>
          <w:rFonts w:cs="Times New Roman"/>
          <w:szCs w:val="24"/>
          <w:lang w:val="en-US"/>
        </w:rPr>
        <w:t xml:space="preserve">С.Н. </w:t>
      </w:r>
      <w:proofErr w:type="spellStart"/>
      <w:r w:rsidRPr="00BB7CDA">
        <w:rPr>
          <w:rFonts w:cs="Times New Roman"/>
          <w:szCs w:val="24"/>
          <w:lang w:val="en-US"/>
        </w:rPr>
        <w:t>Федорова</w:t>
      </w:r>
      <w:proofErr w:type="spellEnd"/>
      <w:r w:rsidRPr="00BB7CDA">
        <w:rPr>
          <w:rFonts w:cs="Times New Roman"/>
          <w:szCs w:val="24"/>
          <w:lang w:val="en-US"/>
        </w:rPr>
        <w:t xml:space="preserve">» </w:t>
      </w:r>
      <w:proofErr w:type="spellStart"/>
      <w:r w:rsidRPr="00BB7CDA">
        <w:rPr>
          <w:rFonts w:cs="Times New Roman"/>
          <w:szCs w:val="24"/>
          <w:lang w:val="en-US"/>
        </w:rPr>
        <w:t>Минздрава</w:t>
      </w:r>
      <w:proofErr w:type="spellEnd"/>
      <w:r w:rsidRPr="00BB7CDA">
        <w:rPr>
          <w:rFonts w:cs="Times New Roman"/>
          <w:szCs w:val="24"/>
          <w:lang w:val="en-US"/>
        </w:rPr>
        <w:t xml:space="preserve"> </w:t>
      </w:r>
      <w:proofErr w:type="spellStart"/>
      <w:r w:rsidRPr="00BB7CDA">
        <w:rPr>
          <w:rFonts w:cs="Times New Roman"/>
          <w:szCs w:val="24"/>
          <w:lang w:val="en-US"/>
        </w:rPr>
        <w:t>России</w:t>
      </w:r>
      <w:proofErr w:type="spellEnd"/>
      <w:r w:rsidRPr="00BB7CDA">
        <w:rPr>
          <w:rFonts w:cs="Times New Roman"/>
          <w:szCs w:val="24"/>
          <w:lang w:val="en-US"/>
        </w:rPr>
        <w:t xml:space="preserve"> (</w:t>
      </w:r>
      <w:proofErr w:type="spellStart"/>
      <w:r w:rsidRPr="00BB7CDA">
        <w:rPr>
          <w:rFonts w:cs="Times New Roman"/>
          <w:szCs w:val="24"/>
          <w:lang w:val="en-US"/>
        </w:rPr>
        <w:t>Санкт-Петербург</w:t>
      </w:r>
      <w:proofErr w:type="spellEnd"/>
      <w:r w:rsidRPr="00BB7CDA">
        <w:rPr>
          <w:rFonts w:cs="Times New Roman"/>
          <w:szCs w:val="24"/>
          <w:lang w:val="en-US"/>
        </w:rPr>
        <w:t>)</w:t>
      </w:r>
    </w:p>
    <w:p w14:paraId="69524838" w14:textId="77777777" w:rsidR="009E0324" w:rsidRPr="00BB7CDA" w:rsidRDefault="009E0324" w:rsidP="009E0324">
      <w:pPr>
        <w:pStyle w:val="afc"/>
        <w:ind w:left="357"/>
        <w:rPr>
          <w:rFonts w:cs="Times New Roman"/>
          <w:szCs w:val="24"/>
        </w:rPr>
      </w:pPr>
    </w:p>
    <w:p w14:paraId="14A976E5" w14:textId="77777777" w:rsidR="009E0324" w:rsidRPr="00BB7CDA" w:rsidRDefault="009E0324" w:rsidP="009E0324">
      <w:pPr>
        <w:pStyle w:val="afc"/>
        <w:ind w:left="357"/>
        <w:rPr>
          <w:rFonts w:cs="Times New Roman"/>
          <w:szCs w:val="24"/>
        </w:rPr>
      </w:pPr>
      <w:r w:rsidRPr="00BB7CDA">
        <w:rPr>
          <w:rFonts w:cs="Times New Roman"/>
          <w:szCs w:val="24"/>
        </w:rPr>
        <w:t>Конфликт интересов: отсутствует</w:t>
      </w:r>
    </w:p>
    <w:p w14:paraId="4442EDE8" w14:textId="77777777" w:rsidR="009E0324" w:rsidRPr="00BB7CDA" w:rsidRDefault="009E0324" w:rsidP="009E0324">
      <w:pPr>
        <w:pStyle w:val="CustomContentNormal"/>
        <w:spacing w:before="0"/>
        <w:rPr>
          <w:rFonts w:cs="Times New Roman"/>
        </w:rPr>
      </w:pPr>
      <w:r w:rsidRPr="00BB7CDA">
        <w:rPr>
          <w:rFonts w:cs="Times New Roman"/>
        </w:rPr>
        <w:br w:type="page"/>
      </w:r>
      <w:bookmarkStart w:id="42" w:name="_Toc9430646"/>
      <w:r w:rsidRPr="00BB7CDA">
        <w:rPr>
          <w:rFonts w:cs="Times New Roman"/>
        </w:rPr>
        <w:lastRenderedPageBreak/>
        <w:t>Приложение А2. Методология разработки клинических рекомендаций</w:t>
      </w:r>
      <w:bookmarkEnd w:id="42"/>
    </w:p>
    <w:p w14:paraId="56ADB865" w14:textId="77777777" w:rsidR="009E0324" w:rsidRPr="00BB7CDA" w:rsidRDefault="009E0324" w:rsidP="009E0324">
      <w:pPr>
        <w:pStyle w:val="aff7"/>
        <w:rPr>
          <w:rFonts w:cs="Times New Roman"/>
        </w:rPr>
      </w:pPr>
      <w:r w:rsidRPr="00BB7CDA">
        <w:rPr>
          <w:rFonts w:cs="Times New Roman"/>
        </w:rPr>
        <w:t xml:space="preserve">Методы, использованные для сбора/селекции доказательств: поиск в электронных базах данных, библиотечные ресурсы. Описание методов, использованных для сбора/селекции доказательств: доказательной базой для рекомендаций являются публикации, вошедшие в </w:t>
      </w:r>
      <w:proofErr w:type="spellStart"/>
      <w:r w:rsidRPr="00BB7CDA">
        <w:rPr>
          <w:rFonts w:cs="Times New Roman"/>
        </w:rPr>
        <w:t>Кохрайновскую</w:t>
      </w:r>
      <w:proofErr w:type="spellEnd"/>
      <w:r w:rsidRPr="00BB7CDA">
        <w:rPr>
          <w:rFonts w:cs="Times New Roman"/>
        </w:rPr>
        <w:t xml:space="preserve"> библиотеку, базы данных EMBASE и MEDLINE, а также монографии и статьи в ведущих специализированных рецензируемых отечественных медицинских журналах по данной тематике. Глубина поиска составляла 10 лет. Методы, использованные для оценки качества и силы доказательств: консенсус экспертов, оценка значимости в соответствии с рейтинговой схемой. </w:t>
      </w:r>
    </w:p>
    <w:p w14:paraId="6187CFBC" w14:textId="53E24560" w:rsidR="009E0324" w:rsidRPr="00BB7CDA" w:rsidRDefault="00354E1B" w:rsidP="009E0324">
      <w:pPr>
        <w:pStyle w:val="aff7"/>
        <w:rPr>
          <w:rFonts w:cs="Times New Roman"/>
        </w:rPr>
      </w:pPr>
      <w:r w:rsidRPr="00BB7CDA">
        <w:rPr>
          <w:rFonts w:eastAsia="Times New Roman" w:cs="Times New Roman"/>
        </w:rPr>
        <w:t>** - данным знаком обозначается лекарственный препарат, который используется по показаниям согласно инструкции его применения</w:t>
      </w:r>
    </w:p>
    <w:p w14:paraId="32393F5B" w14:textId="77777777" w:rsidR="009E0324" w:rsidRPr="00BB7CDA" w:rsidRDefault="009E0324" w:rsidP="009E0324">
      <w:pPr>
        <w:pStyle w:val="aff7"/>
        <w:rPr>
          <w:rFonts w:cs="Times New Roman"/>
        </w:rPr>
      </w:pPr>
      <w:r w:rsidRPr="00BB7CDA">
        <w:rPr>
          <w:rFonts w:cs="Times New Roman"/>
        </w:rPr>
        <w:t xml:space="preserve">    # - данным знаком обозначается лекарственный препарат, который используется по показаниям, которые не входят в инструкцию по применению лекарственного препарата. </w:t>
      </w:r>
    </w:p>
    <w:p w14:paraId="59405AA7" w14:textId="77777777" w:rsidR="009E0324" w:rsidRPr="00BB7CDA" w:rsidRDefault="009E0324" w:rsidP="009E0324">
      <w:pPr>
        <w:pStyle w:val="aff7"/>
        <w:rPr>
          <w:rFonts w:cs="Times New Roman"/>
        </w:rPr>
      </w:pPr>
    </w:p>
    <w:p w14:paraId="14E29548" w14:textId="77777777" w:rsidR="009E0324" w:rsidRPr="00BB7CDA" w:rsidRDefault="009E0324" w:rsidP="009E0324">
      <w:pPr>
        <w:pStyle w:val="aff7"/>
        <w:rPr>
          <w:rFonts w:cs="Times New Roman"/>
        </w:rPr>
      </w:pPr>
      <w:r w:rsidRPr="00BB7CDA">
        <w:rPr>
          <w:rStyle w:val="aff9"/>
          <w:rFonts w:cs="Times New Roman"/>
          <w:u w:val="single"/>
        </w:rPr>
        <w:t>Целевая аудитория данных клинических рекомендаций:</w:t>
      </w:r>
    </w:p>
    <w:p w14:paraId="5385B21D" w14:textId="77777777" w:rsidR="009E0324" w:rsidRPr="00BB7CDA" w:rsidRDefault="009E0324" w:rsidP="009E0324">
      <w:pPr>
        <w:pStyle w:val="aff7"/>
        <w:rPr>
          <w:rFonts w:cs="Times New Roman"/>
        </w:rPr>
      </w:pPr>
      <w:r w:rsidRPr="00BB7CDA">
        <w:rPr>
          <w:rFonts w:cs="Times New Roman"/>
        </w:rPr>
        <w:t>1. Врачи-офтальмологи</w:t>
      </w:r>
    </w:p>
    <w:p w14:paraId="4B0EDCE6" w14:textId="77777777" w:rsidR="009E0324" w:rsidRPr="00BB7CDA" w:rsidRDefault="009E0324" w:rsidP="009E0324">
      <w:pPr>
        <w:pStyle w:val="aff7"/>
        <w:rPr>
          <w:rStyle w:val="aff9"/>
          <w:rFonts w:cs="Times New Roman"/>
        </w:rPr>
      </w:pPr>
    </w:p>
    <w:p w14:paraId="143D3FA5" w14:textId="77777777" w:rsidR="009E0324" w:rsidRPr="00BB7CDA" w:rsidRDefault="009E0324" w:rsidP="009E0324">
      <w:pPr>
        <w:pStyle w:val="aff7"/>
        <w:rPr>
          <w:rFonts w:cs="Times New Roman"/>
        </w:rPr>
      </w:pPr>
      <w:r w:rsidRPr="00BB7CDA">
        <w:rPr>
          <w:rStyle w:val="aff9"/>
          <w:rFonts w:cs="Times New Roman"/>
        </w:rPr>
        <w:t>Таблица П1 – Уровни достоверности доказательств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1"/>
        <w:gridCol w:w="7278"/>
      </w:tblGrid>
      <w:tr w:rsidR="009E0324" w:rsidRPr="00BB7CDA" w14:paraId="4C86BCA8" w14:textId="77777777" w:rsidTr="009E0324">
        <w:trPr>
          <w:trHeight w:val="717"/>
        </w:trPr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BF597D" w14:textId="77777777" w:rsidR="009E0324" w:rsidRPr="00BB7CDA" w:rsidRDefault="009E0324" w:rsidP="009E0324">
            <w:pPr>
              <w:pStyle w:val="afb"/>
              <w:spacing w:line="240" w:lineRule="auto"/>
              <w:jc w:val="center"/>
            </w:pPr>
            <w:r w:rsidRPr="00BB7CDA">
              <w:rPr>
                <w:rStyle w:val="aff9"/>
              </w:rPr>
              <w:t>Уровень достоверности</w:t>
            </w:r>
          </w:p>
        </w:tc>
        <w:tc>
          <w:tcPr>
            <w:tcW w:w="7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D8BAE6" w14:textId="77777777" w:rsidR="009E0324" w:rsidRPr="00BB7CDA" w:rsidRDefault="009E0324" w:rsidP="009E0324">
            <w:pPr>
              <w:pStyle w:val="afb"/>
            </w:pPr>
            <w:r w:rsidRPr="00BB7CDA">
              <w:rPr>
                <w:rStyle w:val="aff9"/>
              </w:rPr>
              <w:t>Тип данных</w:t>
            </w:r>
          </w:p>
        </w:tc>
      </w:tr>
      <w:tr w:rsidR="009E0324" w:rsidRPr="00BB7CDA" w14:paraId="35979BBE" w14:textId="77777777" w:rsidTr="009E0324">
        <w:trPr>
          <w:trHeight w:val="72"/>
        </w:trPr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04E39" w14:textId="77777777" w:rsidR="009E0324" w:rsidRPr="00BB7CDA" w:rsidRDefault="009E0324" w:rsidP="009E0324">
            <w:pPr>
              <w:pStyle w:val="afb"/>
              <w:spacing w:beforeAutospacing="0" w:afterAutospacing="0"/>
              <w:rPr>
                <w:rStyle w:val="aff9"/>
                <w:lang w:val="en-US"/>
              </w:rPr>
            </w:pPr>
            <w:r w:rsidRPr="00BB7CDA">
              <w:rPr>
                <w:rStyle w:val="aff9"/>
              </w:rPr>
              <w:t>1</w:t>
            </w:r>
            <w:r w:rsidRPr="00BB7CDA">
              <w:rPr>
                <w:rStyle w:val="aff9"/>
                <w:lang w:val="en-US"/>
              </w:rPr>
              <w:t>a</w:t>
            </w:r>
          </w:p>
        </w:tc>
        <w:tc>
          <w:tcPr>
            <w:tcW w:w="7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5CEB3" w14:textId="77777777" w:rsidR="009E0324" w:rsidRPr="00BB7CDA" w:rsidRDefault="009E0324" w:rsidP="009E0324">
            <w:pPr>
              <w:pStyle w:val="afb"/>
              <w:spacing w:beforeAutospacing="0" w:afterAutospacing="0"/>
              <w:rPr>
                <w:rStyle w:val="aff9"/>
              </w:rPr>
            </w:pPr>
            <w:r w:rsidRPr="00BB7CDA">
              <w:rPr>
                <w:rStyle w:val="aff9"/>
              </w:rPr>
              <w:t>Мета анализ рандомизированных контролируемых исследований (РКИ)</w:t>
            </w:r>
          </w:p>
        </w:tc>
      </w:tr>
      <w:tr w:rsidR="009E0324" w:rsidRPr="00BB7CDA" w14:paraId="3A98A725" w14:textId="77777777" w:rsidTr="009E0324">
        <w:trPr>
          <w:trHeight w:val="278"/>
        </w:trPr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3EA576" w14:textId="77777777" w:rsidR="009E0324" w:rsidRPr="00BB7CDA" w:rsidRDefault="009E0324" w:rsidP="009E0324">
            <w:pPr>
              <w:pStyle w:val="afb"/>
              <w:spacing w:beforeAutospacing="0" w:afterAutospacing="0"/>
              <w:rPr>
                <w:lang w:val="en-US"/>
              </w:rPr>
            </w:pPr>
            <w:r w:rsidRPr="00BB7CDA">
              <w:rPr>
                <w:lang w:val="en-US"/>
              </w:rPr>
              <w:t>1b</w:t>
            </w:r>
          </w:p>
        </w:tc>
        <w:tc>
          <w:tcPr>
            <w:tcW w:w="7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E66C0" w14:textId="77777777" w:rsidR="009E0324" w:rsidRPr="00BB7CDA" w:rsidRDefault="009E0324" w:rsidP="009E0324">
            <w:pPr>
              <w:pStyle w:val="afb"/>
              <w:spacing w:beforeAutospacing="0" w:afterAutospacing="0" w:line="240" w:lineRule="auto"/>
            </w:pPr>
            <w:r w:rsidRPr="00BB7CDA">
              <w:t>Хотя бы одно РКИ</w:t>
            </w:r>
          </w:p>
        </w:tc>
      </w:tr>
      <w:tr w:rsidR="009E0324" w:rsidRPr="00BB7CDA" w14:paraId="4E98A61C" w14:textId="77777777" w:rsidTr="009E0324">
        <w:trPr>
          <w:trHeight w:val="278"/>
        </w:trPr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5116A7" w14:textId="77777777" w:rsidR="009E0324" w:rsidRPr="00BB7CDA" w:rsidRDefault="009E0324" w:rsidP="009E0324">
            <w:pPr>
              <w:pStyle w:val="afb"/>
              <w:spacing w:beforeAutospacing="0" w:afterAutospacing="0"/>
              <w:rPr>
                <w:lang w:val="en-US"/>
              </w:rPr>
            </w:pPr>
            <w:r w:rsidRPr="00BB7CDA">
              <w:rPr>
                <w:lang w:val="en-US"/>
              </w:rPr>
              <w:t>2a</w:t>
            </w:r>
          </w:p>
        </w:tc>
        <w:tc>
          <w:tcPr>
            <w:tcW w:w="7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EC0D5" w14:textId="77777777" w:rsidR="009E0324" w:rsidRPr="00BB7CDA" w:rsidRDefault="009E0324" w:rsidP="009E0324">
            <w:pPr>
              <w:pStyle w:val="afb"/>
              <w:spacing w:beforeAutospacing="0" w:afterAutospacing="0" w:line="240" w:lineRule="auto"/>
              <w:rPr>
                <w:rFonts w:eastAsiaTheme="minorEastAsia"/>
                <w:lang w:eastAsia="ja-JP"/>
              </w:rPr>
            </w:pPr>
            <w:r w:rsidRPr="00BB7CDA">
              <w:rPr>
                <w:rFonts w:eastAsiaTheme="minorEastAsia"/>
                <w:lang w:eastAsia="ja-JP"/>
              </w:rPr>
              <w:t>Хотя бы одно хорошо выполненное контролируемое исследование без рандомизации</w:t>
            </w:r>
          </w:p>
        </w:tc>
      </w:tr>
      <w:tr w:rsidR="009E0324" w:rsidRPr="00BB7CDA" w14:paraId="78CDF27D" w14:textId="77777777" w:rsidTr="009E0324">
        <w:trPr>
          <w:trHeight w:val="278"/>
        </w:trPr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96E64" w14:textId="77777777" w:rsidR="009E0324" w:rsidRPr="00BB7CDA" w:rsidRDefault="009E0324" w:rsidP="009E0324">
            <w:pPr>
              <w:pStyle w:val="afb"/>
              <w:spacing w:beforeAutospacing="0" w:afterAutospacing="0"/>
              <w:rPr>
                <w:lang w:val="en-US"/>
              </w:rPr>
            </w:pPr>
            <w:r w:rsidRPr="00BB7CDA">
              <w:rPr>
                <w:lang w:val="en-US"/>
              </w:rPr>
              <w:t>2b</w:t>
            </w:r>
          </w:p>
        </w:tc>
        <w:tc>
          <w:tcPr>
            <w:tcW w:w="7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CD396" w14:textId="77777777" w:rsidR="009E0324" w:rsidRPr="00BB7CDA" w:rsidRDefault="009E0324" w:rsidP="009E0324">
            <w:pPr>
              <w:pStyle w:val="afb"/>
              <w:spacing w:beforeAutospacing="0" w:afterAutospacing="0" w:line="240" w:lineRule="auto"/>
            </w:pPr>
            <w:r w:rsidRPr="00BB7CDA">
              <w:t xml:space="preserve">Хотя бы одно хорошо выполненное </w:t>
            </w:r>
            <w:proofErr w:type="spellStart"/>
            <w:r w:rsidRPr="00BB7CDA">
              <w:t>квазиэкспериментальное</w:t>
            </w:r>
            <w:proofErr w:type="spellEnd"/>
            <w:r w:rsidRPr="00BB7CDA">
              <w:t xml:space="preserve"> исследование</w:t>
            </w:r>
          </w:p>
        </w:tc>
      </w:tr>
      <w:tr w:rsidR="009E0324" w:rsidRPr="00BB7CDA" w14:paraId="3C6F9456" w14:textId="77777777" w:rsidTr="009E0324">
        <w:trPr>
          <w:trHeight w:val="278"/>
        </w:trPr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C8CD1" w14:textId="77777777" w:rsidR="009E0324" w:rsidRPr="00BB7CDA" w:rsidRDefault="009E0324" w:rsidP="009E0324">
            <w:pPr>
              <w:pStyle w:val="afb"/>
              <w:spacing w:beforeAutospacing="0" w:afterAutospacing="0"/>
              <w:rPr>
                <w:lang w:val="en-US"/>
              </w:rPr>
            </w:pPr>
            <w:r w:rsidRPr="00BB7CDA">
              <w:rPr>
                <w:lang w:val="en-US"/>
              </w:rPr>
              <w:t>3</w:t>
            </w:r>
          </w:p>
        </w:tc>
        <w:tc>
          <w:tcPr>
            <w:tcW w:w="7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2D484" w14:textId="77777777" w:rsidR="009E0324" w:rsidRPr="00BB7CDA" w:rsidRDefault="009E0324" w:rsidP="009E0324">
            <w:pPr>
              <w:pStyle w:val="afb"/>
              <w:spacing w:beforeAutospacing="0" w:afterAutospacing="0" w:line="240" w:lineRule="auto"/>
            </w:pPr>
            <w:r w:rsidRPr="00BB7CDA">
              <w:t>Хорошо выполненные не экспериментальные исследования: сравнительные, корреляционные или «случай-контроль»</w:t>
            </w:r>
          </w:p>
        </w:tc>
      </w:tr>
      <w:tr w:rsidR="009E0324" w:rsidRPr="00BB7CDA" w14:paraId="67BE1151" w14:textId="77777777" w:rsidTr="009E0324">
        <w:trPr>
          <w:trHeight w:val="278"/>
        </w:trPr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A6C8E" w14:textId="77777777" w:rsidR="009E0324" w:rsidRPr="00BB7CDA" w:rsidRDefault="009E0324" w:rsidP="009E0324">
            <w:pPr>
              <w:pStyle w:val="afb"/>
              <w:spacing w:beforeAutospacing="0" w:afterAutospacing="0"/>
              <w:rPr>
                <w:lang w:val="en-US"/>
              </w:rPr>
            </w:pPr>
            <w:r w:rsidRPr="00BB7CDA">
              <w:rPr>
                <w:lang w:val="en-US"/>
              </w:rPr>
              <w:t>4</w:t>
            </w:r>
          </w:p>
        </w:tc>
        <w:tc>
          <w:tcPr>
            <w:tcW w:w="7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337BD" w14:textId="77777777" w:rsidR="009E0324" w:rsidRPr="00BB7CDA" w:rsidRDefault="009E0324" w:rsidP="009E0324">
            <w:pPr>
              <w:pStyle w:val="afb"/>
              <w:spacing w:beforeAutospacing="0" w:afterAutospacing="0" w:line="240" w:lineRule="auto"/>
            </w:pPr>
            <w:r w:rsidRPr="00BB7CDA">
              <w:t xml:space="preserve">Экспертное </w:t>
            </w:r>
            <w:proofErr w:type="spellStart"/>
            <w:r w:rsidRPr="00BB7CDA">
              <w:t>консенсусное</w:t>
            </w:r>
            <w:proofErr w:type="spellEnd"/>
            <w:r w:rsidRPr="00BB7CDA">
              <w:t xml:space="preserve"> мнение либо клинические опыт признанного авторитета</w:t>
            </w:r>
          </w:p>
        </w:tc>
      </w:tr>
    </w:tbl>
    <w:p w14:paraId="01AB5175" w14:textId="77777777" w:rsidR="009E0324" w:rsidRPr="00BB7CDA" w:rsidRDefault="009E0324" w:rsidP="009E0324">
      <w:pPr>
        <w:pStyle w:val="aff7"/>
        <w:rPr>
          <w:rFonts w:cs="Times New Roman"/>
        </w:rPr>
      </w:pPr>
      <w:r w:rsidRPr="00BB7CDA">
        <w:rPr>
          <w:rStyle w:val="aff9"/>
          <w:rFonts w:cs="Times New Roman"/>
        </w:rPr>
        <w:t> Таблица П2 – Уровни убедительности рекомендаций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2"/>
        <w:gridCol w:w="7397"/>
      </w:tblGrid>
      <w:tr w:rsidR="009E0324" w:rsidRPr="00BB7CDA" w14:paraId="18EF1C6A" w14:textId="77777777" w:rsidTr="009E0324"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60B7BE" w14:textId="77777777" w:rsidR="009E0324" w:rsidRPr="00BB7CDA" w:rsidRDefault="009E0324" w:rsidP="009E0324">
            <w:pPr>
              <w:pStyle w:val="afb"/>
              <w:spacing w:line="240" w:lineRule="auto"/>
              <w:jc w:val="center"/>
            </w:pPr>
            <w:r w:rsidRPr="00BB7CDA">
              <w:rPr>
                <w:rStyle w:val="aff9"/>
              </w:rPr>
              <w:t>Уровень убедительности</w:t>
            </w:r>
          </w:p>
        </w:tc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5BD62" w14:textId="77777777" w:rsidR="009E0324" w:rsidRPr="00BB7CDA" w:rsidRDefault="009E0324" w:rsidP="009E0324">
            <w:pPr>
              <w:pStyle w:val="afb"/>
              <w:spacing w:line="240" w:lineRule="auto"/>
            </w:pPr>
            <w:r w:rsidRPr="00BB7CDA">
              <w:rPr>
                <w:rStyle w:val="aff9"/>
              </w:rPr>
              <w:t>Основание рекомендации</w:t>
            </w:r>
          </w:p>
        </w:tc>
      </w:tr>
      <w:tr w:rsidR="009E0324" w:rsidRPr="00BB7CDA" w14:paraId="47C06432" w14:textId="77777777" w:rsidTr="009E0324"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1D0BF" w14:textId="77777777" w:rsidR="009E0324" w:rsidRPr="00BB7CDA" w:rsidRDefault="009E0324" w:rsidP="009E0324">
            <w:pPr>
              <w:rPr>
                <w:rFonts w:cs="Times New Roman"/>
                <w:lang w:val="en-US" w:eastAsia="ja-JP"/>
              </w:rPr>
            </w:pPr>
            <w:r w:rsidRPr="00BB7CDA">
              <w:rPr>
                <w:rFonts w:cs="Times New Roman"/>
                <w:lang w:val="en-US" w:eastAsia="ja-JP"/>
              </w:rPr>
              <w:t>A</w:t>
            </w:r>
          </w:p>
        </w:tc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1F8BE" w14:textId="77777777" w:rsidR="009E0324" w:rsidRPr="00BB7CDA" w:rsidRDefault="009E0324" w:rsidP="009E0324">
            <w:pPr>
              <w:pStyle w:val="afb"/>
              <w:spacing w:beforeAutospacing="0" w:afterAutospacing="0" w:line="240" w:lineRule="auto"/>
            </w:pPr>
            <w:r w:rsidRPr="00BB7CDA">
              <w:t>Основана на клинических исследованиях хорошего качества, по своей тематике непосредственно применимых к данной специфической рекомендации, включающих по меньшей мере одно РКИ</w:t>
            </w:r>
          </w:p>
        </w:tc>
      </w:tr>
      <w:tr w:rsidR="009E0324" w:rsidRPr="00BB7CDA" w14:paraId="5B0B17DE" w14:textId="77777777" w:rsidTr="009E0324"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09D78" w14:textId="77777777" w:rsidR="009E0324" w:rsidRPr="00BB7CDA" w:rsidRDefault="009E0324" w:rsidP="009E0324">
            <w:pPr>
              <w:rPr>
                <w:rFonts w:cs="Times New Roman"/>
                <w:lang w:val="en-US"/>
              </w:rPr>
            </w:pPr>
            <w:r w:rsidRPr="00BB7CDA">
              <w:rPr>
                <w:rFonts w:cs="Times New Roman"/>
                <w:lang w:val="en-US"/>
              </w:rPr>
              <w:t>B</w:t>
            </w:r>
          </w:p>
        </w:tc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35CD1F" w14:textId="77777777" w:rsidR="009E0324" w:rsidRPr="00BB7CDA" w:rsidRDefault="009E0324" w:rsidP="009E0324">
            <w:pPr>
              <w:pStyle w:val="afb"/>
              <w:spacing w:beforeAutospacing="0" w:afterAutospacing="0" w:line="240" w:lineRule="auto"/>
            </w:pPr>
            <w:r w:rsidRPr="00BB7CDA">
              <w:t>Основана на результатах клинических исследований хорошего дизайна, но без рандомизации</w:t>
            </w:r>
          </w:p>
        </w:tc>
      </w:tr>
      <w:tr w:rsidR="009E0324" w:rsidRPr="00BB7CDA" w14:paraId="4951A3F9" w14:textId="77777777" w:rsidTr="009E0324"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F985B" w14:textId="77777777" w:rsidR="009E0324" w:rsidRPr="00BB7CDA" w:rsidRDefault="009E0324" w:rsidP="009E0324">
            <w:pPr>
              <w:rPr>
                <w:rFonts w:cs="Times New Roman"/>
                <w:lang w:val="en-US"/>
              </w:rPr>
            </w:pPr>
            <w:r w:rsidRPr="00BB7CDA">
              <w:rPr>
                <w:rFonts w:cs="Times New Roman"/>
                <w:lang w:val="en-US"/>
              </w:rPr>
              <w:t>C</w:t>
            </w:r>
          </w:p>
        </w:tc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A4CCCD" w14:textId="77777777" w:rsidR="009E0324" w:rsidRPr="00BB7CDA" w:rsidRDefault="009E0324" w:rsidP="009E0324">
            <w:pPr>
              <w:pStyle w:val="afb"/>
              <w:spacing w:beforeAutospacing="0" w:afterAutospacing="0" w:line="240" w:lineRule="auto"/>
            </w:pPr>
            <w:r w:rsidRPr="00BB7CDA">
              <w:t>Составлена при отсутствии клинических исследований хорошего качества, непосредственно применимых к данной рекомендации.</w:t>
            </w:r>
          </w:p>
        </w:tc>
      </w:tr>
    </w:tbl>
    <w:p w14:paraId="5C0C5694" w14:textId="77777777" w:rsidR="009E0324" w:rsidRPr="00BB7CDA" w:rsidRDefault="009E0324" w:rsidP="009E0324">
      <w:pPr>
        <w:pStyle w:val="afb"/>
        <w:spacing w:beforeAutospacing="0" w:afterAutospacing="0" w:line="360" w:lineRule="auto"/>
        <w:rPr>
          <w:rStyle w:val="aff9"/>
        </w:rPr>
      </w:pPr>
    </w:p>
    <w:p w14:paraId="606264C6" w14:textId="77777777" w:rsidR="009E0324" w:rsidRPr="00BB7CDA" w:rsidRDefault="009E0324" w:rsidP="009E0324">
      <w:pPr>
        <w:pStyle w:val="aff7"/>
        <w:rPr>
          <w:rFonts w:cs="Times New Roman"/>
        </w:rPr>
      </w:pPr>
      <w:r w:rsidRPr="00BB7CDA">
        <w:rPr>
          <w:rStyle w:val="aff9"/>
          <w:rFonts w:cs="Times New Roman"/>
        </w:rPr>
        <w:t>Порядок обновления клинических рекомендаций.</w:t>
      </w:r>
    </w:p>
    <w:p w14:paraId="39C0E72E" w14:textId="455BF14A" w:rsidR="009E0324" w:rsidRPr="00BB7CDA" w:rsidRDefault="009E0324" w:rsidP="009E0324">
      <w:pPr>
        <w:rPr>
          <w:rFonts w:cs="Times New Roman"/>
        </w:rPr>
      </w:pPr>
      <w:r w:rsidRPr="00BB7CDA">
        <w:rPr>
          <w:rFonts w:cs="Times New Roman"/>
        </w:rPr>
        <w:t xml:space="preserve">Механизм обновления клинических рекомендаций предусматривает их систематическую актуализацию – не </w:t>
      </w:r>
      <w:r w:rsidR="00CB3C49" w:rsidRPr="00BB7CDA">
        <w:rPr>
          <w:rFonts w:cs="Times New Roman"/>
        </w:rPr>
        <w:t xml:space="preserve">чаще одного раза в 6 месяцев и не </w:t>
      </w:r>
      <w:r w:rsidRPr="00BB7CDA">
        <w:rPr>
          <w:rFonts w:cs="Times New Roman"/>
        </w:rPr>
        <w:t>реже</w:t>
      </w:r>
      <w:r w:rsidR="00CB3C49" w:rsidRPr="00BB7CDA">
        <w:rPr>
          <w:rFonts w:cs="Times New Roman"/>
        </w:rPr>
        <w:t>,</w:t>
      </w:r>
      <w:r w:rsidRPr="00BB7CDA">
        <w:rPr>
          <w:rFonts w:cs="Times New Roman"/>
        </w:rPr>
        <w:t xml:space="preserve"> чем один раз в три года или при появлении новой информации о тактике ведения пациентов с данным заболеванием. Решение об обновлении принимает МЗ РФ на основе предложений, представленных медицинскими некоммерческими профессиональными организациями. Сформированные </w:t>
      </w:r>
      <w:r w:rsidRPr="00BB7CDA">
        <w:rPr>
          <w:rFonts w:cs="Times New Roman"/>
        </w:rPr>
        <w:lastRenderedPageBreak/>
        <w:t xml:space="preserve">предложения должны учитывать результаты комплексной оценки лекарственных препаратов, медицинских изделий, а также результаты клинической апробации. </w:t>
      </w:r>
    </w:p>
    <w:p w14:paraId="384D53F5" w14:textId="61E9B35F" w:rsidR="00CB3C49" w:rsidRPr="00BB7CDA" w:rsidRDefault="00CB3C49" w:rsidP="009E0324">
      <w:pPr>
        <w:pStyle w:val="CustomContentNormal"/>
        <w:rPr>
          <w:rFonts w:cs="Times New Roman"/>
        </w:rPr>
      </w:pPr>
      <w:r w:rsidRPr="00BB7CDA">
        <w:rPr>
          <w:rFonts w:cs="Times New Roman"/>
        </w:rPr>
        <w:br w:type="page"/>
      </w:r>
    </w:p>
    <w:p w14:paraId="5895DB4C" w14:textId="77777777" w:rsidR="00CB3C49" w:rsidRPr="00BB7CDA" w:rsidRDefault="00CB3C49" w:rsidP="009E0324">
      <w:pPr>
        <w:pStyle w:val="CustomContentNormal"/>
        <w:rPr>
          <w:rFonts w:cs="Times New Roman"/>
        </w:rPr>
      </w:pPr>
      <w:bookmarkStart w:id="43" w:name="_Toc9430647"/>
      <w:r w:rsidRPr="00BB7CDA">
        <w:rPr>
          <w:rFonts w:cs="Times New Roman"/>
        </w:rPr>
        <w:lastRenderedPageBreak/>
        <w:t>Приложение А3. Справочные материалы, включая соответствие показаний к применению и противопоказаний, способов применения и доз лекарственных препаратов инструкции по применению лекарственного препарата.</w:t>
      </w:r>
      <w:bookmarkEnd w:id="43"/>
    </w:p>
    <w:p w14:paraId="16CE05A7" w14:textId="77777777" w:rsidR="00CB3C49" w:rsidRPr="00BB7CDA" w:rsidRDefault="00CB3C49" w:rsidP="009E0324">
      <w:pPr>
        <w:pStyle w:val="CustomContentNormal"/>
        <w:rPr>
          <w:rFonts w:cs="Times New Roman"/>
        </w:rPr>
      </w:pPr>
    </w:p>
    <w:p w14:paraId="08852436" w14:textId="77777777" w:rsidR="00CB3C49" w:rsidRPr="00BB7CDA" w:rsidRDefault="00CB3C49" w:rsidP="009E0324">
      <w:pPr>
        <w:pStyle w:val="CustomContentNormal"/>
        <w:rPr>
          <w:rFonts w:cs="Times New Roman"/>
        </w:rPr>
      </w:pPr>
    </w:p>
    <w:p w14:paraId="3871B517" w14:textId="080ACA6E" w:rsidR="009E0324" w:rsidRPr="00BB7CDA" w:rsidRDefault="009E0324" w:rsidP="009E0324">
      <w:pPr>
        <w:pStyle w:val="CustomContentNormal"/>
        <w:rPr>
          <w:rFonts w:cs="Times New Roman"/>
        </w:rPr>
      </w:pPr>
      <w:bookmarkStart w:id="44" w:name="_Toc9430648"/>
      <w:r w:rsidRPr="00BB7CDA">
        <w:rPr>
          <w:rFonts w:cs="Times New Roman"/>
        </w:rPr>
        <w:t>Приложение А</w:t>
      </w:r>
      <w:r w:rsidR="00CB3C49" w:rsidRPr="00BB7CDA">
        <w:rPr>
          <w:rFonts w:cs="Times New Roman"/>
        </w:rPr>
        <w:t>4</w:t>
      </w:r>
      <w:r w:rsidRPr="00BB7CDA">
        <w:rPr>
          <w:rFonts w:cs="Times New Roman"/>
        </w:rPr>
        <w:t>. Связанные документы</w:t>
      </w:r>
      <w:bookmarkEnd w:id="44"/>
    </w:p>
    <w:p w14:paraId="7D3D03FA" w14:textId="77777777" w:rsidR="009E0324" w:rsidRPr="00BB7CDA" w:rsidRDefault="009E0324" w:rsidP="009E0324">
      <w:pPr>
        <w:rPr>
          <w:rFonts w:cs="Times New Roman"/>
        </w:rPr>
      </w:pPr>
      <w:r w:rsidRPr="00BB7CDA">
        <w:rPr>
          <w:rFonts w:cs="Times New Roman"/>
        </w:rPr>
        <w:t xml:space="preserve">1. Международная классификация болезней, травм и состояний, влияющих на здоровье, 10-го пересмотра (МКБ-10) (Всемирная организация здравоохранения) 1994. </w:t>
      </w:r>
    </w:p>
    <w:p w14:paraId="28CE78BF" w14:textId="77777777" w:rsidR="009E0324" w:rsidRPr="00BB7CDA" w:rsidRDefault="009E0324" w:rsidP="009E0324">
      <w:pPr>
        <w:rPr>
          <w:rFonts w:cs="Times New Roman"/>
        </w:rPr>
      </w:pPr>
    </w:p>
    <w:p w14:paraId="13FAF2A8" w14:textId="77777777" w:rsidR="009E0324" w:rsidRPr="00BB7CDA" w:rsidRDefault="009E0324" w:rsidP="009E0324">
      <w:pPr>
        <w:rPr>
          <w:rFonts w:cs="Times New Roman"/>
        </w:rPr>
      </w:pPr>
      <w:r w:rsidRPr="00BB7CDA">
        <w:rPr>
          <w:rFonts w:cs="Times New Roman"/>
        </w:rPr>
        <w:t xml:space="preserve">2. Номенклатура медицинских услуг (Министерство здравоохранения и социального развития Российской Федерации) 2011. </w:t>
      </w:r>
    </w:p>
    <w:p w14:paraId="1D3BE482" w14:textId="77777777" w:rsidR="009E0324" w:rsidRPr="00BB7CDA" w:rsidRDefault="009E0324" w:rsidP="009E0324">
      <w:pPr>
        <w:rPr>
          <w:rFonts w:cs="Times New Roman"/>
        </w:rPr>
      </w:pPr>
    </w:p>
    <w:p w14:paraId="1DBA2206" w14:textId="77777777" w:rsidR="009E0324" w:rsidRPr="00BB7CDA" w:rsidRDefault="009E0324" w:rsidP="009E0324">
      <w:pPr>
        <w:rPr>
          <w:rFonts w:cs="Times New Roman"/>
        </w:rPr>
      </w:pPr>
      <w:r w:rsidRPr="00BB7CDA">
        <w:rPr>
          <w:rFonts w:cs="Times New Roman"/>
        </w:rPr>
        <w:t xml:space="preserve">    3. Федеральный закон «Об основах охраны здоровья граждан в Российской Федерации» от 21.11.2011 № 323 Ф3. </w:t>
      </w:r>
    </w:p>
    <w:p w14:paraId="08B80F02" w14:textId="77777777" w:rsidR="009E0324" w:rsidRPr="00BB7CDA" w:rsidRDefault="009E0324" w:rsidP="009E0324">
      <w:pPr>
        <w:rPr>
          <w:rFonts w:cs="Times New Roman"/>
        </w:rPr>
      </w:pPr>
    </w:p>
    <w:p w14:paraId="18247680" w14:textId="77777777" w:rsidR="009E0324" w:rsidRPr="00BB7CDA" w:rsidRDefault="009E0324" w:rsidP="009E0324">
      <w:pPr>
        <w:rPr>
          <w:rFonts w:cs="Times New Roman"/>
        </w:rPr>
      </w:pPr>
      <w:r w:rsidRPr="00BB7CDA">
        <w:rPr>
          <w:rFonts w:cs="Times New Roman"/>
        </w:rPr>
        <w:t xml:space="preserve">    4. Приказ Минздрава России от 12.11.2012 № 902н "Об утверждении Порядка оказания медицинской помощи взрослому населению при заболеваниях глаза, его придаточного аппарата и орбиты". </w:t>
      </w:r>
    </w:p>
    <w:p w14:paraId="49E2DDDF" w14:textId="77777777" w:rsidR="009E0324" w:rsidRPr="00BB7CDA" w:rsidRDefault="009E0324" w:rsidP="009E0324">
      <w:pPr>
        <w:rPr>
          <w:rFonts w:cs="Times New Roman"/>
        </w:rPr>
      </w:pPr>
    </w:p>
    <w:p w14:paraId="2291AAF1" w14:textId="77777777" w:rsidR="000E7EE3" w:rsidRPr="00BB7CDA" w:rsidRDefault="009E0324" w:rsidP="001A0B5D">
      <w:pPr>
        <w:jc w:val="center"/>
        <w:rPr>
          <w:rFonts w:cs="Times New Roman"/>
        </w:rPr>
      </w:pPr>
      <w:r w:rsidRPr="00BB7CDA">
        <w:rPr>
          <w:rFonts w:cs="Times New Roman"/>
        </w:rPr>
        <w:t xml:space="preserve">Перечень жизненно необходимых и важнейших лекарственных препаратов на 2016 г. Распоряжение Правительства РФ от 26.12.2015 № 2724-р. </w:t>
      </w:r>
      <w:r w:rsidRPr="00BB7CDA">
        <w:rPr>
          <w:rFonts w:cs="Times New Roman"/>
        </w:rPr>
        <w:br w:type="page"/>
      </w:r>
    </w:p>
    <w:p w14:paraId="70BC6232" w14:textId="1DD19639" w:rsidR="001A0B5D" w:rsidRPr="00BB7CDA" w:rsidRDefault="000E7EE3" w:rsidP="000E7EE3">
      <w:pPr>
        <w:pStyle w:val="CustomContentNormal"/>
        <w:rPr>
          <w:rFonts w:cs="Times New Roman"/>
          <w:b w:val="0"/>
        </w:rPr>
      </w:pPr>
      <w:bookmarkStart w:id="45" w:name="_Toc9430649"/>
      <w:r w:rsidRPr="00BB7CDA">
        <w:rPr>
          <w:rFonts w:cs="Times New Roman"/>
        </w:rPr>
        <w:lastRenderedPageBreak/>
        <w:t>Приложение Б. Алгоритмы действия врача</w:t>
      </w:r>
      <w:bookmarkEnd w:id="45"/>
    </w:p>
    <w:p w14:paraId="5DB24B1D" w14:textId="647A8865" w:rsidR="00CB3C49" w:rsidRPr="00BB7CDA" w:rsidRDefault="00CB3C49" w:rsidP="001A0B5D">
      <w:pPr>
        <w:jc w:val="center"/>
        <w:rPr>
          <w:rFonts w:eastAsia="Sans" w:cs="Times New Roman"/>
          <w:b/>
          <w:sz w:val="28"/>
        </w:rPr>
      </w:pPr>
    </w:p>
    <w:p w14:paraId="06101825" w14:textId="4BCF6461" w:rsidR="001A0B5D" w:rsidRPr="00BB7CDA" w:rsidRDefault="00CB3C49" w:rsidP="001A0B5D">
      <w:pPr>
        <w:jc w:val="center"/>
        <w:rPr>
          <w:rFonts w:cs="Times New Roman"/>
        </w:rPr>
      </w:pPr>
      <w:r w:rsidRPr="00BB7CDA"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B1C34D3" wp14:editId="2B67C015">
                <wp:simplePos x="0" y="0"/>
                <wp:positionH relativeFrom="page">
                  <wp:posOffset>2908935</wp:posOffset>
                </wp:positionH>
                <wp:positionV relativeFrom="paragraph">
                  <wp:posOffset>15240</wp:posOffset>
                </wp:positionV>
                <wp:extent cx="1714500" cy="876300"/>
                <wp:effectExtent l="0" t="0" r="38100" b="3810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DAEAC" w14:textId="77777777" w:rsidR="00C67ADE" w:rsidRPr="008C217D" w:rsidRDefault="00C67ADE" w:rsidP="00832F77">
                            <w:pPr>
                              <w:jc w:val="center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  <w:r w:rsidRPr="008C217D">
                              <w:rPr>
                                <w:rFonts w:eastAsia="Times New Roman" w:cs="Times New Roman"/>
                                <w:szCs w:val="24"/>
                              </w:rPr>
                              <w:t>Этиологическая диагностика неспецифического увеита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C34D3"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6" type="#_x0000_t202" style="position:absolute;left:0;text-align:left;margin-left:229.05pt;margin-top:1.2pt;width:135pt;height:69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" fillcolor="white [3201]" strokeweight=".5pt">
                <v:textbox>
                  <w:txbxContent>
                    <w:p w14:paraId="115DAEAC" w14:textId="77777777" w:rsidR="00C67ADE" w:rsidRPr="008C217D" w:rsidRDefault="00C67ADE" w:rsidP="00832F77">
                      <w:pPr>
                        <w:jc w:val="center"/>
                        <w:rPr>
                          <w:rFonts w:eastAsia="Times New Roman" w:cs="Times New Roman"/>
                          <w:szCs w:val="24"/>
                        </w:rPr>
                      </w:pPr>
                      <w:r w:rsidRPr="008C217D">
                        <w:rPr>
                          <w:rFonts w:eastAsia="Times New Roman" w:cs="Times New Roman"/>
                          <w:szCs w:val="24"/>
                        </w:rPr>
                        <w:t>Этиологическая диагностика неспецифического увеита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27B0036" w14:textId="77777777" w:rsidR="001A0B5D" w:rsidRPr="00BB7CDA" w:rsidRDefault="001A0B5D" w:rsidP="001A0B5D">
      <w:pPr>
        <w:jc w:val="center"/>
        <w:rPr>
          <w:rFonts w:cs="Times New Roman"/>
        </w:rPr>
      </w:pPr>
    </w:p>
    <w:p w14:paraId="33C3D702" w14:textId="38CEE615" w:rsidR="001A0B5D" w:rsidRPr="00BB7CDA" w:rsidRDefault="001A0B5D" w:rsidP="001A0B5D">
      <w:pPr>
        <w:jc w:val="center"/>
        <w:rPr>
          <w:rFonts w:cs="Times New Roman"/>
        </w:rPr>
      </w:pPr>
      <w:r w:rsidRPr="00BB7CDA"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32960" behindDoc="0" locked="0" layoutInCell="1" allowOverlap="1" wp14:anchorId="42D25ACF" wp14:editId="00B7D05E">
                <wp:simplePos x="0" y="0"/>
                <wp:positionH relativeFrom="page">
                  <wp:posOffset>2790825</wp:posOffset>
                </wp:positionH>
                <wp:positionV relativeFrom="paragraph">
                  <wp:posOffset>1937689</wp:posOffset>
                </wp:positionV>
                <wp:extent cx="1995170" cy="1144905"/>
                <wp:effectExtent l="0" t="0" r="24130" b="17145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170" cy="1144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BE382" w14:textId="77777777" w:rsidR="00C67ADE" w:rsidRDefault="00C67ADE" w:rsidP="001A0B5D">
                            <w:pPr>
                              <w:jc w:val="center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Cs w:val="24"/>
                              </w:rPr>
                              <w:t xml:space="preserve">Консультации смежных </w:t>
                            </w:r>
                            <w:r w:rsidRPr="008C217D">
                              <w:rPr>
                                <w:rFonts w:eastAsia="Times New Roman" w:cs="Times New Roman"/>
                                <w:szCs w:val="24"/>
                              </w:rPr>
                              <w:t>специалистов</w:t>
                            </w:r>
                          </w:p>
                          <w:p w14:paraId="4163E82A" w14:textId="77777777" w:rsidR="00C67ADE" w:rsidRPr="008C217D" w:rsidRDefault="00C67ADE" w:rsidP="001A0B5D">
                            <w:pPr>
                              <w:jc w:val="center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Cs w:val="24"/>
                              </w:rPr>
                              <w:t>(</w:t>
                            </w:r>
                            <w:r w:rsidRPr="00955D6D">
                              <w:rPr>
                                <w:rFonts w:eastAsia="Times New Roman" w:cs="Times New Roman"/>
                                <w:szCs w:val="24"/>
                              </w:rPr>
                              <w:t>ревматолог,</w:t>
                            </w:r>
                            <w:r>
                              <w:rPr>
                                <w:rFonts w:eastAsia="Times New Roman" w:cs="Times New Roman"/>
                                <w:szCs w:val="24"/>
                              </w:rPr>
                              <w:t xml:space="preserve"> </w:t>
                            </w:r>
                            <w:r w:rsidRPr="00955D6D">
                              <w:rPr>
                                <w:rFonts w:eastAsia="Times New Roman" w:cs="Times New Roman"/>
                                <w:szCs w:val="24"/>
                              </w:rPr>
                              <w:t>пульмонолог, невролог, гастроэнтеролог, дерматологов и др.</w:t>
                            </w:r>
                            <w:r>
                              <w:rPr>
                                <w:rFonts w:eastAsia="Times New Roman" w:cs="Times New Roman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25ACF" id="Надпись 33" o:spid="_x0000_s1027" type="#_x0000_t202" style="position:absolute;left:0;text-align:left;margin-left:219.75pt;margin-top:152.55pt;width:157.1pt;height:90.15pt;z-index:25143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" fillcolor="white [3201]" strokeweight=".5pt">
                <v:textbox>
                  <w:txbxContent>
                    <w:p w14:paraId="734BE382" w14:textId="77777777" w:rsidR="00C67ADE" w:rsidRDefault="00C67ADE" w:rsidP="001A0B5D">
                      <w:pPr>
                        <w:jc w:val="center"/>
                        <w:rPr>
                          <w:rFonts w:eastAsia="Times New Roman" w:cs="Times New Roman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szCs w:val="24"/>
                        </w:rPr>
                        <w:t xml:space="preserve">Консультации смежных </w:t>
                      </w:r>
                      <w:r w:rsidRPr="008C217D">
                        <w:rPr>
                          <w:rFonts w:eastAsia="Times New Roman" w:cs="Times New Roman"/>
                          <w:szCs w:val="24"/>
                        </w:rPr>
                        <w:t>специалистов</w:t>
                      </w:r>
                    </w:p>
                    <w:p w14:paraId="4163E82A" w14:textId="77777777" w:rsidR="00C67ADE" w:rsidRPr="008C217D" w:rsidRDefault="00C67ADE" w:rsidP="001A0B5D">
                      <w:pPr>
                        <w:jc w:val="center"/>
                        <w:rPr>
                          <w:rFonts w:eastAsia="Times New Roman" w:cs="Times New Roman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szCs w:val="24"/>
                        </w:rPr>
                        <w:t>(</w:t>
                      </w:r>
                      <w:r w:rsidRPr="00955D6D">
                        <w:rPr>
                          <w:rFonts w:eastAsia="Times New Roman" w:cs="Times New Roman"/>
                          <w:szCs w:val="24"/>
                        </w:rPr>
                        <w:t>ревматолог,</w:t>
                      </w:r>
                      <w:r>
                        <w:rPr>
                          <w:rFonts w:eastAsia="Times New Roman" w:cs="Times New Roman"/>
                          <w:szCs w:val="24"/>
                        </w:rPr>
                        <w:t xml:space="preserve"> </w:t>
                      </w:r>
                      <w:r w:rsidRPr="00955D6D">
                        <w:rPr>
                          <w:rFonts w:eastAsia="Times New Roman" w:cs="Times New Roman"/>
                          <w:szCs w:val="24"/>
                        </w:rPr>
                        <w:t>пульмонолог, невролог, гастроэнтеролог, дерматологов и др.</w:t>
                      </w:r>
                      <w:r>
                        <w:rPr>
                          <w:rFonts w:eastAsia="Times New Roman" w:cs="Times New Roman"/>
                          <w:szCs w:val="24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B7CDA"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25ABEA0" wp14:editId="4567B67D">
                <wp:simplePos x="0" y="0"/>
                <wp:positionH relativeFrom="page">
                  <wp:posOffset>2371725</wp:posOffset>
                </wp:positionH>
                <wp:positionV relativeFrom="paragraph">
                  <wp:posOffset>1092200</wp:posOffset>
                </wp:positionV>
                <wp:extent cx="514350" cy="45085"/>
                <wp:effectExtent l="38100" t="38100" r="19050" b="8826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45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C5A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2" o:spid="_x0000_s1026" type="#_x0000_t32" style="position:absolute;margin-left:186.75pt;margin-top:86pt;width:40.5pt;height:3.55pt;flip:x;z-index:2518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" strokecolor="black [3200]" strokeweight=".5pt">
                <v:stroke endarrow="block" joinstyle="miter"/>
                <w10:wrap anchorx="page"/>
              </v:shape>
            </w:pict>
          </mc:Fallback>
        </mc:AlternateContent>
      </w:r>
      <w:r w:rsidRPr="00BB7CDA"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4255B8C" wp14:editId="4835DC5B">
                <wp:simplePos x="0" y="0"/>
                <wp:positionH relativeFrom="page">
                  <wp:posOffset>4629150</wp:posOffset>
                </wp:positionH>
                <wp:positionV relativeFrom="paragraph">
                  <wp:posOffset>1080135</wp:posOffset>
                </wp:positionV>
                <wp:extent cx="542925" cy="45719"/>
                <wp:effectExtent l="0" t="38100" r="47625" b="8826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89B83" id="Прямая со стрелкой 43" o:spid="_x0000_s1026" type="#_x0000_t32" style="position:absolute;margin-left:364.5pt;margin-top:85.05pt;width:42.75pt;height:3.6pt;z-index: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" strokecolor="black [3200]" strokeweight=".5pt">
                <v:stroke endarrow="block" joinstyle="miter"/>
                <w10:wrap anchorx="page"/>
              </v:shape>
            </w:pict>
          </mc:Fallback>
        </mc:AlternateContent>
      </w:r>
      <w:r w:rsidRPr="00BB7CDA"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553685F" wp14:editId="7BD7F221">
                <wp:simplePos x="0" y="0"/>
                <wp:positionH relativeFrom="page">
                  <wp:posOffset>646430</wp:posOffset>
                </wp:positionH>
                <wp:positionV relativeFrom="paragraph">
                  <wp:posOffset>661670</wp:posOffset>
                </wp:positionV>
                <wp:extent cx="1714500" cy="876300"/>
                <wp:effectExtent l="0" t="0" r="19050" b="19050"/>
                <wp:wrapNone/>
                <wp:docPr id="44" name="Надпись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D2F87" w14:textId="77777777" w:rsidR="00C67ADE" w:rsidRPr="008C217D" w:rsidRDefault="00C67ADE" w:rsidP="001A0B5D">
                            <w:pPr>
                              <w:jc w:val="center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</w:p>
                          <w:p w14:paraId="3205487A" w14:textId="77777777" w:rsidR="00C67ADE" w:rsidRPr="008C217D" w:rsidRDefault="00C67ADE" w:rsidP="002E7196">
                            <w:pPr>
                              <w:jc w:val="center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  <w:r w:rsidRPr="008C217D">
                              <w:rPr>
                                <w:rFonts w:eastAsia="Times New Roman" w:cs="Times New Roman"/>
                                <w:szCs w:val="24"/>
                              </w:rPr>
                              <w:t>Жалобы и анамнез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3685F" id="Надпись 44" o:spid="_x0000_s1028" type="#_x0000_t202" style="position:absolute;left:0;text-align:left;margin-left:50.9pt;margin-top:52.1pt;width:135pt;height:69pt;z-index:2519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" fillcolor="white [3201]" strokeweight=".5pt">
                <v:textbox>
                  <w:txbxContent>
                    <w:p w14:paraId="7FAD2F87" w14:textId="77777777" w:rsidR="00C67ADE" w:rsidRPr="008C217D" w:rsidRDefault="00C67ADE" w:rsidP="001A0B5D">
                      <w:pPr>
                        <w:jc w:val="center"/>
                        <w:rPr>
                          <w:rFonts w:eastAsia="Times New Roman" w:cs="Times New Roman"/>
                          <w:szCs w:val="24"/>
                        </w:rPr>
                      </w:pPr>
                    </w:p>
                    <w:p w14:paraId="3205487A" w14:textId="77777777" w:rsidR="00C67ADE" w:rsidRPr="008C217D" w:rsidRDefault="00C67ADE" w:rsidP="002E7196">
                      <w:pPr>
                        <w:jc w:val="center"/>
                        <w:rPr>
                          <w:rFonts w:eastAsia="Times New Roman" w:cs="Times New Roman"/>
                          <w:szCs w:val="24"/>
                        </w:rPr>
                      </w:pPr>
                      <w:r w:rsidRPr="008C217D">
                        <w:rPr>
                          <w:rFonts w:eastAsia="Times New Roman" w:cs="Times New Roman"/>
                          <w:szCs w:val="24"/>
                        </w:rPr>
                        <w:t>Жалобы и анамнез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B7CDA"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670D23A" wp14:editId="513DC6D2">
                <wp:simplePos x="0" y="0"/>
                <wp:positionH relativeFrom="page">
                  <wp:posOffset>5199380</wp:posOffset>
                </wp:positionH>
                <wp:positionV relativeFrom="paragraph">
                  <wp:posOffset>661670</wp:posOffset>
                </wp:positionV>
                <wp:extent cx="1714500" cy="876300"/>
                <wp:effectExtent l="0" t="0" r="19050" b="19050"/>
                <wp:wrapNone/>
                <wp:docPr id="45" name="Надпись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C657F" w14:textId="77777777" w:rsidR="00C67ADE" w:rsidRPr="008C217D" w:rsidRDefault="00C67ADE" w:rsidP="00E74C03">
                            <w:pPr>
                              <w:jc w:val="both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  <w:r w:rsidRPr="008C217D">
                              <w:rPr>
                                <w:rFonts w:eastAsia="Times New Roman" w:cs="Times New Roman"/>
                                <w:szCs w:val="24"/>
                              </w:rPr>
                              <w:t>Лабораторная, общеклиническая и инструментальная диагностика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0D23A" id="Надпись 45" o:spid="_x0000_s1029" type="#_x0000_t202" style="position:absolute;left:0;text-align:left;margin-left:409.4pt;margin-top:52.1pt;width:135pt;height:69pt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" fillcolor="white [3201]" strokeweight=".5pt">
                <v:textbox>
                  <w:txbxContent>
                    <w:p w14:paraId="779C657F" w14:textId="77777777" w:rsidR="00C67ADE" w:rsidRPr="008C217D" w:rsidRDefault="00C67ADE" w:rsidP="00E74C03">
                      <w:pPr>
                        <w:jc w:val="both"/>
                        <w:rPr>
                          <w:rFonts w:eastAsia="Times New Roman" w:cs="Times New Roman"/>
                          <w:szCs w:val="24"/>
                        </w:rPr>
                      </w:pPr>
                      <w:r w:rsidRPr="008C217D">
                        <w:rPr>
                          <w:rFonts w:eastAsia="Times New Roman" w:cs="Times New Roman"/>
                          <w:szCs w:val="24"/>
                        </w:rPr>
                        <w:t>Лабораторная, общеклиническая и инструментальная диагностика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B7CDA"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99520" behindDoc="0" locked="0" layoutInCell="1" allowOverlap="1" wp14:anchorId="303A0A4D" wp14:editId="21FBB6B0">
                <wp:simplePos x="0" y="0"/>
                <wp:positionH relativeFrom="page">
                  <wp:align>center</wp:align>
                </wp:positionH>
                <wp:positionV relativeFrom="paragraph">
                  <wp:posOffset>299720</wp:posOffset>
                </wp:positionV>
                <wp:extent cx="9525" cy="371475"/>
                <wp:effectExtent l="38100" t="0" r="66675" b="4762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FAD7C" id="Прямая со стрелкой 48" o:spid="_x0000_s1026" type="#_x0000_t32" style="position:absolute;margin-left:0;margin-top:23.6pt;width:.75pt;height:29.25pt;z-index:2514995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" strokecolor="black [3200]" strokeweight=".5pt">
                <v:stroke endarrow="block" joinstyle="miter"/>
                <w10:wrap anchorx="page"/>
              </v:shape>
            </w:pict>
          </mc:Fallback>
        </mc:AlternateContent>
      </w:r>
      <w:r w:rsidRPr="00BB7CDA">
        <w:rPr>
          <w:rFonts w:cs="Times New Roman"/>
        </w:rPr>
        <w:t>---</w:t>
      </w:r>
    </w:p>
    <w:p w14:paraId="1F6697E5" w14:textId="2D4D8CD0" w:rsidR="001A0B5D" w:rsidRPr="00BB7CDA" w:rsidRDefault="001A0B5D" w:rsidP="002E7196">
      <w:pPr>
        <w:ind w:left="360"/>
        <w:rPr>
          <w:rFonts w:cs="Times New Roman"/>
        </w:rPr>
      </w:pPr>
    </w:p>
    <w:p w14:paraId="2E48B440" w14:textId="126EEBD0" w:rsidR="001A0B5D" w:rsidRPr="00BB7CDA" w:rsidRDefault="001A0B5D" w:rsidP="001A0B5D">
      <w:pPr>
        <w:pStyle w:val="afc"/>
        <w:rPr>
          <w:rFonts w:cs="Times New Roman"/>
        </w:rPr>
      </w:pPr>
    </w:p>
    <w:p w14:paraId="7A4E63DD" w14:textId="2A6D9543" w:rsidR="001A0B5D" w:rsidRPr="00BB7CDA" w:rsidRDefault="00767393" w:rsidP="001A0B5D">
      <w:pPr>
        <w:jc w:val="center"/>
        <w:rPr>
          <w:rFonts w:eastAsia="Sans" w:cs="Times New Roman"/>
          <w:b/>
          <w:sz w:val="28"/>
        </w:rPr>
      </w:pPr>
      <w:r w:rsidRPr="00BB7CDA"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 wp14:anchorId="36B88608" wp14:editId="15C2FC79">
                <wp:simplePos x="0" y="0"/>
                <wp:positionH relativeFrom="column">
                  <wp:posOffset>3549014</wp:posOffset>
                </wp:positionH>
                <wp:positionV relativeFrom="paragraph">
                  <wp:posOffset>736600</wp:posOffset>
                </wp:positionV>
                <wp:extent cx="1025525" cy="991870"/>
                <wp:effectExtent l="0" t="0" r="60325" b="5588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5525" cy="9918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D391C" id="Прямая со стрелкой 47" o:spid="_x0000_s1026" type="#_x0000_t32" style="position:absolute;margin-left:279.45pt;margin-top:58pt;width:80.75pt;height:78.1pt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 w:rsidRPr="00BB7CDA"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0158A1" wp14:editId="57034735">
                <wp:simplePos x="0" y="0"/>
                <wp:positionH relativeFrom="column">
                  <wp:posOffset>701039</wp:posOffset>
                </wp:positionH>
                <wp:positionV relativeFrom="paragraph">
                  <wp:posOffset>669926</wp:posOffset>
                </wp:positionV>
                <wp:extent cx="1114425" cy="1085850"/>
                <wp:effectExtent l="38100" t="0" r="28575" b="5715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4425" cy="1085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6BE1F" id="Прямая со стрелкой 46" o:spid="_x0000_s1026" type="#_x0000_t32" style="position:absolute;margin-left:55.2pt;margin-top:52.75pt;width:87.75pt;height:85.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 w:rsidRPr="00BB7CDA"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66F23B75" wp14:editId="4921679C">
                <wp:simplePos x="0" y="0"/>
                <wp:positionH relativeFrom="page">
                  <wp:align>center</wp:align>
                </wp:positionH>
                <wp:positionV relativeFrom="paragraph">
                  <wp:posOffset>913765</wp:posOffset>
                </wp:positionV>
                <wp:extent cx="9525" cy="371475"/>
                <wp:effectExtent l="38100" t="0" r="66675" b="4762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9BD61" id="Прямая со стрелкой 37" o:spid="_x0000_s1026" type="#_x0000_t32" style="position:absolute;margin-left:0;margin-top:71.95pt;width:.75pt;height:29.25pt;z-index:2515855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" strokecolor="black [3200]" strokeweight=".5pt">
                <v:stroke endarrow="block" joinstyle="miter"/>
                <w10:wrap anchorx="page"/>
              </v:shape>
            </w:pict>
          </mc:Fallback>
        </mc:AlternateContent>
      </w:r>
      <w:r w:rsidRPr="00BB7CDA"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371520" behindDoc="0" locked="0" layoutInCell="1" allowOverlap="1" wp14:anchorId="0DE978B7" wp14:editId="36CE680F">
                <wp:simplePos x="0" y="0"/>
                <wp:positionH relativeFrom="page">
                  <wp:align>center</wp:align>
                </wp:positionH>
                <wp:positionV relativeFrom="paragraph">
                  <wp:posOffset>320040</wp:posOffset>
                </wp:positionV>
                <wp:extent cx="1714500" cy="571500"/>
                <wp:effectExtent l="0" t="0" r="19050" b="1905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715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4295B" w14:textId="77777777" w:rsidR="00C67ADE" w:rsidRPr="008C217D" w:rsidRDefault="00C67ADE" w:rsidP="00832F77">
                            <w:pPr>
                              <w:jc w:val="center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  <w:r w:rsidRPr="008C217D">
                              <w:rPr>
                                <w:rFonts w:eastAsia="Times New Roman" w:cs="Times New Roman"/>
                                <w:szCs w:val="24"/>
                              </w:rPr>
                              <w:t>Офтальмологическое обследование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E978B7" id="Надпись 32" o:spid="_x0000_s1030" style="position:absolute;left:0;text-align:left;margin-left:0;margin-top:25.2pt;width:135pt;height:45pt;z-index:2513715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" fillcolor="white [3201]" strokeweight=".5pt">
                <v:textbox>
                  <w:txbxContent>
                    <w:p w14:paraId="29D4295B" w14:textId="77777777" w:rsidR="00C67ADE" w:rsidRPr="008C217D" w:rsidRDefault="00C67ADE" w:rsidP="00832F77">
                      <w:pPr>
                        <w:jc w:val="center"/>
                        <w:rPr>
                          <w:rFonts w:eastAsia="Times New Roman" w:cs="Times New Roman"/>
                          <w:szCs w:val="24"/>
                        </w:rPr>
                      </w:pPr>
                      <w:r w:rsidRPr="008C217D">
                        <w:rPr>
                          <w:rFonts w:eastAsia="Times New Roman" w:cs="Times New Roman"/>
                          <w:szCs w:val="24"/>
                        </w:rPr>
                        <w:t>Офтальмологическое обследование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BB7CDA"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A06C542" wp14:editId="004B4337">
                <wp:simplePos x="0" y="0"/>
                <wp:positionH relativeFrom="page">
                  <wp:posOffset>4638675</wp:posOffset>
                </wp:positionH>
                <wp:positionV relativeFrom="paragraph">
                  <wp:posOffset>2327275</wp:posOffset>
                </wp:positionV>
                <wp:extent cx="742950" cy="733425"/>
                <wp:effectExtent l="38100" t="0" r="19050" b="4762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733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5C82D" id="Прямая со стрелкой 38" o:spid="_x0000_s1026" type="#_x0000_t32" style="position:absolute;margin-left:365.25pt;margin-top:183.25pt;width:58.5pt;height:57.75pt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" strokecolor="black [3200]" strokeweight=".5pt">
                <v:stroke endarrow="block" joinstyle="miter"/>
                <w10:wrap anchorx="page"/>
              </v:shape>
            </w:pict>
          </mc:Fallback>
        </mc:AlternateContent>
      </w: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66078BD0" wp14:editId="0CD14CC0">
                <wp:simplePos x="0" y="0"/>
                <wp:positionH relativeFrom="column">
                  <wp:posOffset>2729865</wp:posOffset>
                </wp:positionH>
                <wp:positionV relativeFrom="paragraph">
                  <wp:posOffset>2557780</wp:posOffset>
                </wp:positionV>
                <wp:extent cx="19050" cy="472440"/>
                <wp:effectExtent l="76200" t="38100" r="57150" b="6096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7244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144EE5" id="Прямая со стрелкой 1" o:spid="_x0000_s1026" type="#_x0000_t32" style="position:absolute;margin-left:214.95pt;margin-top:201.4pt;width:1.5pt;height:37.2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" strokecolor="black [3200]" strokeweight=".5pt">
                <v:stroke startarrow="block" endarrow="block" joinstyle="miter"/>
              </v:shape>
            </w:pict>
          </mc:Fallback>
        </mc:AlternateContent>
      </w:r>
      <w:r w:rsidRPr="00BB7CDA"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3B584ADA" wp14:editId="63472DE2">
                <wp:simplePos x="0" y="0"/>
                <wp:positionH relativeFrom="column">
                  <wp:posOffset>2091690</wp:posOffset>
                </wp:positionH>
                <wp:positionV relativeFrom="paragraph">
                  <wp:posOffset>2536825</wp:posOffset>
                </wp:positionV>
                <wp:extent cx="200025" cy="2265045"/>
                <wp:effectExtent l="171450" t="0" r="9525" b="59055"/>
                <wp:wrapNone/>
                <wp:docPr id="3" name="Скругленн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2265045"/>
                        </a:xfrm>
                        <a:prstGeom prst="curvedConnector3">
                          <a:avLst>
                            <a:gd name="adj1" fmla="val 17661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9A898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3" o:spid="_x0000_s1026" type="#_x0000_t38" style="position:absolute;margin-left:164.7pt;margin-top:199.75pt;width:15.75pt;height:178.35pt;flip:x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" adj="38148" strokecolor="black [3200]" strokeweight=".5pt">
                <v:stroke endarrow="block" joinstyle="miter"/>
              </v:shape>
            </w:pict>
          </mc:Fallback>
        </mc:AlternateContent>
      </w:r>
      <w:r w:rsidR="00E74C03" w:rsidRPr="00BB7CDA"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04288" behindDoc="0" locked="0" layoutInCell="1" allowOverlap="1" wp14:anchorId="3F4B2ED5" wp14:editId="3F96167F">
                <wp:simplePos x="0" y="0"/>
                <wp:positionH relativeFrom="column">
                  <wp:posOffset>4130040</wp:posOffset>
                </wp:positionH>
                <wp:positionV relativeFrom="paragraph">
                  <wp:posOffset>1767840</wp:posOffset>
                </wp:positionV>
                <wp:extent cx="1714500" cy="552450"/>
                <wp:effectExtent l="0" t="0" r="19050" b="19050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CDB6F" w14:textId="77777777" w:rsidR="00C67ADE" w:rsidRPr="002D70D0" w:rsidRDefault="00C67ADE" w:rsidP="00E74C03">
                            <w:pPr>
                              <w:jc w:val="center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  <w:r w:rsidRPr="002D70D0">
                              <w:rPr>
                                <w:rFonts w:eastAsia="Times New Roman" w:cs="Times New Roman"/>
                                <w:szCs w:val="24"/>
                              </w:rPr>
                              <w:t xml:space="preserve">Этиологический диагноз </w:t>
                            </w:r>
                            <w:r>
                              <w:rPr>
                                <w:rFonts w:eastAsia="Times New Roman" w:cs="Times New Roman"/>
                                <w:szCs w:val="24"/>
                              </w:rPr>
                              <w:t xml:space="preserve">не </w:t>
                            </w:r>
                            <w:r w:rsidRPr="002D70D0">
                              <w:rPr>
                                <w:rFonts w:eastAsia="Times New Roman" w:cs="Times New Roman"/>
                                <w:szCs w:val="24"/>
                              </w:rPr>
                              <w:t>установлен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B2ED5" id="Надпись 41" o:spid="_x0000_s1031" type="#_x0000_t202" style="position:absolute;left:0;text-align:left;margin-left:325.2pt;margin-top:139.2pt;width:135pt;height:43.5pt;z-index:25140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" fillcolor="white [3201]" strokeweight=".5pt">
                <v:textbox>
                  <w:txbxContent>
                    <w:p w14:paraId="08BCDB6F" w14:textId="77777777" w:rsidR="00C67ADE" w:rsidRPr="002D70D0" w:rsidRDefault="00C67ADE" w:rsidP="00E74C03">
                      <w:pPr>
                        <w:jc w:val="center"/>
                        <w:rPr>
                          <w:rFonts w:eastAsia="Times New Roman" w:cs="Times New Roman"/>
                          <w:szCs w:val="24"/>
                        </w:rPr>
                      </w:pPr>
                      <w:r w:rsidRPr="002D70D0">
                        <w:rPr>
                          <w:rFonts w:eastAsia="Times New Roman" w:cs="Times New Roman"/>
                          <w:szCs w:val="24"/>
                        </w:rPr>
                        <w:t xml:space="preserve">Этиологический диагноз </w:t>
                      </w:r>
                      <w:r>
                        <w:rPr>
                          <w:rFonts w:eastAsia="Times New Roman" w:cs="Times New Roman"/>
                          <w:szCs w:val="24"/>
                        </w:rPr>
                        <w:t xml:space="preserve">не </w:t>
                      </w:r>
                      <w:r w:rsidRPr="002D70D0">
                        <w:rPr>
                          <w:rFonts w:eastAsia="Times New Roman" w:cs="Times New Roman"/>
                          <w:szCs w:val="24"/>
                        </w:rPr>
                        <w:t>установлен</w:t>
                      </w:r>
                    </w:p>
                  </w:txbxContent>
                </v:textbox>
              </v:shape>
            </w:pict>
          </mc:Fallback>
        </mc:AlternateContent>
      </w:r>
      <w:r w:rsidR="00E74C03" w:rsidRPr="00BB7CDA"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64704" behindDoc="0" locked="0" layoutInCell="1" allowOverlap="1" wp14:anchorId="0389A5F2" wp14:editId="4903F691">
                <wp:simplePos x="0" y="0"/>
                <wp:positionH relativeFrom="column">
                  <wp:posOffset>-432435</wp:posOffset>
                </wp:positionH>
                <wp:positionV relativeFrom="paragraph">
                  <wp:posOffset>1767840</wp:posOffset>
                </wp:positionV>
                <wp:extent cx="1714500" cy="542925"/>
                <wp:effectExtent l="0" t="0" r="19050" b="28575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22FF5" w14:textId="77777777" w:rsidR="00C67ADE" w:rsidRPr="002D70D0" w:rsidRDefault="00C67ADE" w:rsidP="00E74C03">
                            <w:pPr>
                              <w:jc w:val="center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  <w:r w:rsidRPr="002D70D0">
                              <w:rPr>
                                <w:rFonts w:eastAsia="Times New Roman" w:cs="Times New Roman"/>
                                <w:szCs w:val="24"/>
                              </w:rPr>
                              <w:t>Этиологический диагноз установлен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9A5F2" id="Надпись 40" o:spid="_x0000_s1032" type="#_x0000_t202" style="position:absolute;left:0;text-align:left;margin-left:-34.05pt;margin-top:139.2pt;width:135pt;height:42.75pt;z-index: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" fillcolor="white [3201]" strokeweight=".5pt">
                <v:textbox>
                  <w:txbxContent>
                    <w:p w14:paraId="79B22FF5" w14:textId="77777777" w:rsidR="00C67ADE" w:rsidRPr="002D70D0" w:rsidRDefault="00C67ADE" w:rsidP="00E74C03">
                      <w:pPr>
                        <w:jc w:val="center"/>
                        <w:rPr>
                          <w:rFonts w:eastAsia="Times New Roman" w:cs="Times New Roman"/>
                          <w:szCs w:val="24"/>
                        </w:rPr>
                      </w:pPr>
                      <w:r w:rsidRPr="002D70D0">
                        <w:rPr>
                          <w:rFonts w:eastAsia="Times New Roman" w:cs="Times New Roman"/>
                          <w:szCs w:val="24"/>
                        </w:rPr>
                        <w:t>Этиологический диагноз установлен</w:t>
                      </w:r>
                    </w:p>
                  </w:txbxContent>
                </v:textbox>
              </v:shape>
            </w:pict>
          </mc:Fallback>
        </mc:AlternateContent>
      </w:r>
      <w:r w:rsidR="00E74C03" w:rsidRPr="00BB7CDA"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270F30" wp14:editId="391CDB5E">
                <wp:simplePos x="0" y="0"/>
                <wp:positionH relativeFrom="column">
                  <wp:posOffset>339090</wp:posOffset>
                </wp:positionH>
                <wp:positionV relativeFrom="paragraph">
                  <wp:posOffset>2320289</wp:posOffset>
                </wp:positionV>
                <wp:extent cx="1476375" cy="2505075"/>
                <wp:effectExtent l="0" t="0" r="47625" b="476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2505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BDF61" id="Прямая со стрелкой 22" o:spid="_x0000_s1026" type="#_x0000_t32" style="position:absolute;margin-left:26.7pt;margin-top:182.7pt;width:116.25pt;height:19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="00E74C03" w:rsidRPr="00BB7CDA"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2DBFA2D" wp14:editId="233B3DA3">
                <wp:simplePos x="0" y="0"/>
                <wp:positionH relativeFrom="column">
                  <wp:posOffset>3377565</wp:posOffset>
                </wp:positionH>
                <wp:positionV relativeFrom="paragraph">
                  <wp:posOffset>2320289</wp:posOffset>
                </wp:positionV>
                <wp:extent cx="1762125" cy="2505075"/>
                <wp:effectExtent l="38100" t="0" r="28575" b="476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2125" cy="2505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3F82E" id="Прямая со стрелкой 23" o:spid="_x0000_s1026" type="#_x0000_t32" style="position:absolute;margin-left:265.95pt;margin-top:182.7pt;width:138.75pt;height:197.25pt;flip:x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E74C03" w:rsidRPr="00BB7CDA"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4CE61619" wp14:editId="05A99EAA">
                <wp:simplePos x="0" y="0"/>
                <wp:positionH relativeFrom="page">
                  <wp:posOffset>3181350</wp:posOffset>
                </wp:positionH>
                <wp:positionV relativeFrom="paragraph">
                  <wp:posOffset>2996565</wp:posOffset>
                </wp:positionV>
                <wp:extent cx="1533525" cy="1162050"/>
                <wp:effectExtent l="0" t="0" r="28575" b="1905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1620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19B6D" w14:textId="77777777" w:rsidR="00C67ADE" w:rsidRPr="002D70D0" w:rsidRDefault="00C67ADE" w:rsidP="00E74C03">
                            <w:pPr>
                              <w:jc w:val="center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  <w:r w:rsidRPr="002D70D0">
                              <w:rPr>
                                <w:rFonts w:eastAsia="Times New Roman" w:cs="Times New Roman"/>
                                <w:szCs w:val="24"/>
                              </w:rPr>
                              <w:t>Лечение неспецифического увеита</w:t>
                            </w:r>
                            <w:r>
                              <w:rPr>
                                <w:rFonts w:eastAsia="Times New Roman" w:cs="Times New Roman"/>
                                <w:szCs w:val="24"/>
                              </w:rPr>
                              <w:t xml:space="preserve"> и его осложнений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E61619" id="Надпись 25" o:spid="_x0000_s1033" style="position:absolute;left:0;text-align:left;margin-left:250.5pt;margin-top:235.95pt;width:120.75pt;height:91.5pt;z-index: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" fillcolor="white [3201]" strokeweight=".5pt">
                <v:textbox>
                  <w:txbxContent>
                    <w:p w14:paraId="1E019B6D" w14:textId="77777777" w:rsidR="00C67ADE" w:rsidRPr="002D70D0" w:rsidRDefault="00C67ADE" w:rsidP="00E74C03">
                      <w:pPr>
                        <w:jc w:val="center"/>
                        <w:rPr>
                          <w:rFonts w:eastAsia="Times New Roman" w:cs="Times New Roman"/>
                          <w:szCs w:val="24"/>
                        </w:rPr>
                      </w:pPr>
                      <w:r w:rsidRPr="002D70D0">
                        <w:rPr>
                          <w:rFonts w:eastAsia="Times New Roman" w:cs="Times New Roman"/>
                          <w:szCs w:val="24"/>
                        </w:rPr>
                        <w:t>Лечение неспецифического увеита</w:t>
                      </w:r>
                      <w:r>
                        <w:rPr>
                          <w:rFonts w:eastAsia="Times New Roman" w:cs="Times New Roman"/>
                          <w:szCs w:val="24"/>
                        </w:rPr>
                        <w:t xml:space="preserve"> и его осложнений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E74C03" w:rsidRPr="00BB7CDA"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A0B12F2" wp14:editId="2C792608">
                <wp:simplePos x="0" y="0"/>
                <wp:positionH relativeFrom="column">
                  <wp:posOffset>1291590</wp:posOffset>
                </wp:positionH>
                <wp:positionV relativeFrom="paragraph">
                  <wp:posOffset>2282190</wp:posOffset>
                </wp:positionV>
                <wp:extent cx="838200" cy="752475"/>
                <wp:effectExtent l="38100" t="38100" r="57150" b="4762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7524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90604" id="Прямая со стрелкой 39" o:spid="_x0000_s1026" type="#_x0000_t32" style="position:absolute;margin-left:101.7pt;margin-top:179.7pt;width:66pt;height:59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" strokecolor="black [3200]" strokeweight=".5pt">
                <v:stroke startarrow="block" endarrow="block" joinstyle="miter"/>
              </v:shape>
            </w:pict>
          </mc:Fallback>
        </mc:AlternateContent>
      </w:r>
      <w:r w:rsidR="00E74C03" w:rsidRPr="00BB7CDA"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7FCD4D03" wp14:editId="3853AA9E">
                <wp:simplePos x="0" y="0"/>
                <wp:positionH relativeFrom="margin">
                  <wp:posOffset>1834515</wp:posOffset>
                </wp:positionH>
                <wp:positionV relativeFrom="paragraph">
                  <wp:posOffset>4815840</wp:posOffset>
                </wp:positionV>
                <wp:extent cx="1714500" cy="695325"/>
                <wp:effectExtent l="0" t="0" r="19050" b="28575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953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857D2" w14:textId="366EE533" w:rsidR="00C67ADE" w:rsidRPr="002D70D0" w:rsidRDefault="00C67ADE" w:rsidP="00E74C03">
                            <w:pPr>
                              <w:jc w:val="center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  <w:r w:rsidRPr="002D70D0">
                              <w:rPr>
                                <w:rFonts w:eastAsia="Times New Roman" w:cs="Times New Roman"/>
                                <w:szCs w:val="24"/>
                              </w:rPr>
                              <w:t>Диспансерное наблюдение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CD4D03" id="Надпись 24" o:spid="_x0000_s1034" style="position:absolute;left:0;text-align:left;margin-left:144.45pt;margin-top:379.2pt;width:135pt;height:54.75pt;z-index: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" fillcolor="white [3201]" strokeweight=".5pt">
                <v:textbox>
                  <w:txbxContent>
                    <w:p w14:paraId="4D0857D2" w14:textId="366EE533" w:rsidR="00C67ADE" w:rsidRPr="002D70D0" w:rsidRDefault="00C67ADE" w:rsidP="00E74C03">
                      <w:pPr>
                        <w:jc w:val="center"/>
                        <w:rPr>
                          <w:rFonts w:eastAsia="Times New Roman" w:cs="Times New Roman"/>
                          <w:szCs w:val="24"/>
                        </w:rPr>
                      </w:pPr>
                      <w:r w:rsidRPr="002D70D0">
                        <w:rPr>
                          <w:rFonts w:eastAsia="Times New Roman" w:cs="Times New Roman"/>
                          <w:szCs w:val="24"/>
                        </w:rPr>
                        <w:t>Диспансерное наблюдение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74C03" w:rsidRPr="00BB7CDA"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076B8506" wp14:editId="49AE75A7">
                <wp:simplePos x="0" y="0"/>
                <wp:positionH relativeFrom="column">
                  <wp:posOffset>1263015</wp:posOffset>
                </wp:positionH>
                <wp:positionV relativeFrom="paragraph">
                  <wp:posOffset>1922145</wp:posOffset>
                </wp:positionV>
                <wp:extent cx="485775" cy="45719"/>
                <wp:effectExtent l="38100" t="57150" r="28575" b="8826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431DF" id="Прямая со стрелкой 21" o:spid="_x0000_s1026" type="#_x0000_t32" style="position:absolute;margin-left:99.45pt;margin-top:151.35pt;width:38.25pt;height:3.6pt;flip:y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1A0B5D" w:rsidRPr="00BB7CDA">
        <w:rPr>
          <w:rFonts w:cs="Times New Roman"/>
        </w:rPr>
        <w:br w:type="page"/>
      </w:r>
    </w:p>
    <w:p w14:paraId="15B7066E" w14:textId="77777777" w:rsidR="00E64606" w:rsidRPr="00BB7CDA" w:rsidRDefault="00E64606" w:rsidP="009E0324">
      <w:pPr>
        <w:pStyle w:val="CustomContentNormal"/>
        <w:rPr>
          <w:rFonts w:cs="Times New Roman"/>
        </w:rPr>
      </w:pPr>
      <w:bookmarkStart w:id="46" w:name="_Toc9430650"/>
    </w:p>
    <w:p w14:paraId="04954C64" w14:textId="0C1AE11E" w:rsidR="009E0324" w:rsidRPr="00BB7CDA" w:rsidRDefault="009E0324" w:rsidP="009E0324">
      <w:pPr>
        <w:pStyle w:val="CustomContentNormal"/>
        <w:rPr>
          <w:rFonts w:cs="Times New Roman"/>
        </w:rPr>
      </w:pPr>
      <w:r w:rsidRPr="00BB7CDA">
        <w:rPr>
          <w:rFonts w:cs="Times New Roman"/>
        </w:rPr>
        <w:t>Приложение В. Информация для пациентов</w:t>
      </w:r>
      <w:bookmarkEnd w:id="46"/>
    </w:p>
    <w:p w14:paraId="6EA04C07" w14:textId="65C01109" w:rsidR="009E0324" w:rsidRPr="00BB7CDA" w:rsidRDefault="009E0324" w:rsidP="009E0324">
      <w:pPr>
        <w:pStyle w:val="p4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BB7CDA">
        <w:t xml:space="preserve">Пациент должен владеть информацией о течении заболевания, необходимости компенсации основного заболевания при его наличии и строгом соблюдения всех назначений офтальмолога и врачей смежных специальностей (ревматолога, дерматолога, терапевта и </w:t>
      </w:r>
      <w:proofErr w:type="spellStart"/>
      <w:r w:rsidRPr="00BB7CDA">
        <w:t>др</w:t>
      </w:r>
      <w:proofErr w:type="spellEnd"/>
      <w:r w:rsidRPr="00BB7CDA">
        <w:t>).</w:t>
      </w:r>
    </w:p>
    <w:p w14:paraId="16918F1F" w14:textId="2FC360B9" w:rsidR="009E0324" w:rsidRPr="00BB7CDA" w:rsidRDefault="009E0324" w:rsidP="009E0324">
      <w:pPr>
        <w:pStyle w:val="p4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BB7CDA">
        <w:t xml:space="preserve">Необходимо объяснить пациенту с неинфекционным увеитом необходимость осмотра офтальмологом не реже 2 раз в год, даже при отсутствии жалоб со стороны органа зрения, а также безотлагательность обращения к офтальмологу при появлении жалоб со стороны органа зрения. </w:t>
      </w:r>
    </w:p>
    <w:p w14:paraId="692C655C" w14:textId="77777777" w:rsidR="009E0324" w:rsidRPr="00BB7CDA" w:rsidRDefault="009E0324" w:rsidP="009E0324">
      <w:pPr>
        <w:pStyle w:val="p4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BB7CDA">
        <w:t xml:space="preserve">В случае наличия активного </w:t>
      </w:r>
      <w:proofErr w:type="spellStart"/>
      <w:r w:rsidRPr="00BB7CDA">
        <w:t>экстраокулярного</w:t>
      </w:r>
      <w:proofErr w:type="spellEnd"/>
      <w:r w:rsidRPr="00BB7CDA">
        <w:t xml:space="preserve"> диагностированного поражения необходимо разъяснить пациенту рекомендуемую кратность обследования у офтальмолога в зависимости от тяжести изменений, а также безотлагательность обращения к офтальмологу при появлении новых жалоб со стороны органа зрения.</w:t>
      </w:r>
    </w:p>
    <w:p w14:paraId="6739771A" w14:textId="756257D8" w:rsidR="009E0324" w:rsidRPr="00BB7CDA" w:rsidRDefault="009E0324" w:rsidP="009E0324">
      <w:pPr>
        <w:pStyle w:val="p4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BB7CDA">
        <w:t>Следует информировать е пациентов, что эффективность лечения неинфекционного увеита зависит от своевременности ее начала, даже при отсутствии субъективных жалоб со стороны органа зрения.</w:t>
      </w:r>
    </w:p>
    <w:p w14:paraId="229B03E1" w14:textId="632C970F" w:rsidR="009E0324" w:rsidRPr="00BB7CDA" w:rsidRDefault="009E0324" w:rsidP="009E0324">
      <w:pPr>
        <w:pStyle w:val="Text"/>
        <w:spacing w:after="0" w:line="360" w:lineRule="auto"/>
        <w:ind w:firstLine="567"/>
        <w:jc w:val="both"/>
        <w:rPr>
          <w:rFonts w:eastAsia="Calibri"/>
          <w:color w:val="auto"/>
          <w:lang w:val="ru-RU" w:eastAsia="en-US"/>
        </w:rPr>
      </w:pPr>
      <w:r w:rsidRPr="00BB7CDA">
        <w:rPr>
          <w:rFonts w:eastAsia="Calibri"/>
          <w:color w:val="auto"/>
          <w:lang w:val="ru-RU" w:eastAsia="en-US"/>
        </w:rPr>
        <w:t xml:space="preserve">В случае необратимой слепоты или слабовидения пациент должен владеть </w:t>
      </w:r>
      <w:r w:rsidR="002A5424" w:rsidRPr="00BB7CDA">
        <w:rPr>
          <w:rFonts w:eastAsia="Calibri"/>
          <w:color w:val="auto"/>
          <w:lang w:val="ru-RU" w:eastAsia="en-US"/>
        </w:rPr>
        <w:t>полной информацией</w:t>
      </w:r>
      <w:r w:rsidRPr="00BB7CDA">
        <w:rPr>
          <w:rFonts w:eastAsia="Calibri"/>
          <w:color w:val="auto"/>
          <w:lang w:val="ru-RU" w:eastAsia="en-US"/>
        </w:rPr>
        <w:t xml:space="preserve"> о возможностях профессиональной, социальной, психологической реабилитации.</w:t>
      </w:r>
    </w:p>
    <w:p w14:paraId="2FF083A4" w14:textId="77777777" w:rsidR="009E0324" w:rsidRPr="00BB7CDA" w:rsidRDefault="009E0324" w:rsidP="009E0324">
      <w:pPr>
        <w:pStyle w:val="Text"/>
        <w:spacing w:after="0" w:line="360" w:lineRule="auto"/>
        <w:ind w:firstLine="567"/>
        <w:jc w:val="both"/>
        <w:rPr>
          <w:rStyle w:val="affa"/>
          <w:i w:val="0"/>
          <w:color w:val="auto"/>
          <w:lang w:val="ru-RU"/>
        </w:rPr>
      </w:pPr>
      <w:r w:rsidRPr="00BB7CDA">
        <w:rPr>
          <w:rStyle w:val="affa"/>
          <w:i w:val="0"/>
          <w:color w:val="auto"/>
          <w:lang w:val="ru-RU"/>
        </w:rPr>
        <w:t>Пациент должен иметь полную информацию о возможности развития осложнений неинфекционного увеита и способов их коррекции.</w:t>
      </w:r>
    </w:p>
    <w:p w14:paraId="38F6E732" w14:textId="21B31671" w:rsidR="009E0324" w:rsidRPr="00BB7CDA" w:rsidRDefault="009E0324" w:rsidP="009E0324">
      <w:pPr>
        <w:pStyle w:val="Text"/>
        <w:spacing w:after="0" w:line="360" w:lineRule="auto"/>
        <w:ind w:firstLine="567"/>
        <w:jc w:val="both"/>
        <w:rPr>
          <w:color w:val="auto"/>
          <w:lang w:val="ru-RU"/>
        </w:rPr>
      </w:pPr>
      <w:r w:rsidRPr="00BB7CDA">
        <w:rPr>
          <w:color w:val="auto"/>
          <w:lang w:val="ru-RU"/>
        </w:rPr>
        <w:t xml:space="preserve">Необходимо обсудить выявленные офтальмологом изменения со стороны глаз с врачами иных специальностей, курирующих пациента (ревматолог, терапевт, дерматолог, семейный </w:t>
      </w:r>
      <w:r w:rsidR="002A5424" w:rsidRPr="00BB7CDA">
        <w:rPr>
          <w:color w:val="auto"/>
          <w:lang w:val="ru-RU"/>
        </w:rPr>
        <w:t>врач и</w:t>
      </w:r>
      <w:r w:rsidRPr="00BB7CDA">
        <w:rPr>
          <w:color w:val="auto"/>
          <w:lang w:val="ru-RU"/>
        </w:rPr>
        <w:t xml:space="preserve"> др.).</w:t>
      </w:r>
    </w:p>
    <w:p w14:paraId="731040FA" w14:textId="34910676" w:rsidR="009E0324" w:rsidRPr="00BB7CDA" w:rsidRDefault="009E0324" w:rsidP="009E0324">
      <w:pPr>
        <w:pStyle w:val="Text"/>
        <w:spacing w:line="360" w:lineRule="auto"/>
        <w:ind w:firstLine="567"/>
        <w:jc w:val="both"/>
        <w:rPr>
          <w:b/>
          <w:color w:val="auto"/>
          <w:lang w:val="ru-RU"/>
        </w:rPr>
      </w:pPr>
      <w:r w:rsidRPr="00BB7CDA">
        <w:rPr>
          <w:color w:val="auto"/>
          <w:lang w:val="ru-RU"/>
        </w:rPr>
        <w:t xml:space="preserve">В случае назначения системной глюкокортикоидной терапии, применения иммуномодуляторов и генно-инженерных биопрепаратов пациент должен быть </w:t>
      </w:r>
      <w:r w:rsidR="002A5424" w:rsidRPr="00BB7CDA">
        <w:rPr>
          <w:color w:val="auto"/>
          <w:lang w:val="ru-RU"/>
        </w:rPr>
        <w:t>проинформирован о</w:t>
      </w:r>
      <w:r w:rsidRPr="00BB7CDA">
        <w:rPr>
          <w:color w:val="auto"/>
          <w:lang w:val="ru-RU"/>
        </w:rPr>
        <w:t xml:space="preserve"> возможности побочных эффектов и осложнений, а </w:t>
      </w:r>
      <w:r w:rsidR="002A5424" w:rsidRPr="00BB7CDA">
        <w:rPr>
          <w:color w:val="auto"/>
          <w:lang w:val="ru-RU"/>
        </w:rPr>
        <w:t>также</w:t>
      </w:r>
      <w:r w:rsidRPr="00BB7CDA">
        <w:rPr>
          <w:color w:val="auto"/>
          <w:lang w:val="ru-RU"/>
        </w:rPr>
        <w:t xml:space="preserve"> необходимости их коррекции</w:t>
      </w:r>
      <w:r w:rsidRPr="00BB7CDA">
        <w:rPr>
          <w:b/>
          <w:color w:val="auto"/>
          <w:lang w:val="ru-RU"/>
        </w:rPr>
        <w:t xml:space="preserve">. </w:t>
      </w:r>
    </w:p>
    <w:p w14:paraId="5199B287" w14:textId="77777777" w:rsidR="009E0324" w:rsidRPr="00BB7CDA" w:rsidRDefault="009E0324" w:rsidP="009E0324">
      <w:pPr>
        <w:rPr>
          <w:rFonts w:eastAsia="Times New Roman" w:cs="Times New Roman"/>
          <w:b/>
          <w:szCs w:val="24"/>
          <w:lang w:eastAsia="ru-RU"/>
        </w:rPr>
      </w:pPr>
      <w:r w:rsidRPr="00BB7CDA">
        <w:rPr>
          <w:rFonts w:cs="Times New Roman"/>
          <w:b/>
        </w:rPr>
        <w:br w:type="page"/>
      </w:r>
    </w:p>
    <w:p w14:paraId="0D883167" w14:textId="35C8C0C2" w:rsidR="00C706A0" w:rsidRPr="00BB7CDA" w:rsidRDefault="00C706A0" w:rsidP="00C706A0">
      <w:pPr>
        <w:pStyle w:val="CustomContentNormal"/>
        <w:rPr>
          <w:rFonts w:cs="Times New Roman"/>
        </w:rPr>
      </w:pPr>
      <w:bookmarkStart w:id="47" w:name="_Toc9430651"/>
      <w:r w:rsidRPr="00BB7CDA">
        <w:rPr>
          <w:rFonts w:cs="Times New Roman"/>
        </w:rPr>
        <w:lastRenderedPageBreak/>
        <w:t>Приложение Г</w:t>
      </w:r>
      <w:r w:rsidR="004A0206" w:rsidRPr="00BB7CDA">
        <w:rPr>
          <w:rFonts w:cs="Times New Roman"/>
        </w:rPr>
        <w:t>1</w:t>
      </w:r>
      <w:r w:rsidRPr="00BB7CDA">
        <w:rPr>
          <w:rFonts w:cs="Times New Roman"/>
        </w:rPr>
        <w:t>. Шкалы оценки, вопросники и другие оценочные инструменты состояния пациента, приведенные в клинических рекомендациях</w:t>
      </w:r>
      <w:bookmarkEnd w:id="47"/>
    </w:p>
    <w:p w14:paraId="36A0BD04" w14:textId="0F93FD85" w:rsidR="009E0324" w:rsidRPr="00BB7CDA" w:rsidRDefault="009E0324" w:rsidP="00C706A0">
      <w:pPr>
        <w:jc w:val="center"/>
        <w:rPr>
          <w:rFonts w:eastAsia="Times New Roman" w:cs="Times New Roman"/>
          <w:szCs w:val="24"/>
        </w:rPr>
      </w:pPr>
      <w:r w:rsidRPr="00BB7CDA">
        <w:rPr>
          <w:rFonts w:eastAsia="Times New Roman" w:cs="Times New Roman"/>
          <w:szCs w:val="24"/>
        </w:rPr>
        <w:t>Схема оценки степени клеточной реакции во влаге передней камеры</w:t>
      </w:r>
    </w:p>
    <w:p w14:paraId="4F801C71" w14:textId="77777777" w:rsidR="009E0324" w:rsidRPr="00BB7CDA" w:rsidRDefault="009E0324" w:rsidP="009E0324">
      <w:pPr>
        <w:jc w:val="center"/>
        <w:rPr>
          <w:rFonts w:eastAsia="Times New Roman" w:cs="Times New Roman"/>
          <w:szCs w:val="24"/>
        </w:rPr>
      </w:pPr>
      <w:r w:rsidRPr="00BB7CDA">
        <w:rPr>
          <w:rFonts w:eastAsia="Times New Roman" w:cs="Times New Roman"/>
          <w:szCs w:val="24"/>
        </w:rPr>
        <w:t xml:space="preserve">(SUN </w:t>
      </w:r>
      <w:proofErr w:type="spellStart"/>
      <w:r w:rsidRPr="00BB7CDA">
        <w:rPr>
          <w:rFonts w:eastAsia="Times New Roman" w:cs="Times New Roman"/>
          <w:szCs w:val="24"/>
        </w:rPr>
        <w:t>Working</w:t>
      </w:r>
      <w:proofErr w:type="spellEnd"/>
      <w:r w:rsidRPr="00BB7CDA">
        <w:rPr>
          <w:rFonts w:eastAsia="Times New Roman" w:cs="Times New Roman"/>
          <w:szCs w:val="24"/>
        </w:rPr>
        <w:t xml:space="preserve"> </w:t>
      </w:r>
      <w:proofErr w:type="spellStart"/>
      <w:r w:rsidRPr="00BB7CDA">
        <w:rPr>
          <w:rFonts w:eastAsia="Times New Roman" w:cs="Times New Roman"/>
          <w:szCs w:val="24"/>
        </w:rPr>
        <w:t>Group</w:t>
      </w:r>
      <w:proofErr w:type="spellEnd"/>
      <w:r w:rsidRPr="00BB7CDA">
        <w:rPr>
          <w:rFonts w:eastAsia="Times New Roman" w:cs="Times New Roman"/>
          <w:szCs w:val="24"/>
        </w:rPr>
        <w:t>, 2005)</w:t>
      </w:r>
    </w:p>
    <w:tbl>
      <w:tblPr>
        <w:tblStyle w:val="1e"/>
        <w:tblW w:w="9358" w:type="dxa"/>
        <w:tblLook w:val="0420" w:firstRow="1" w:lastRow="0" w:firstColumn="0" w:lastColumn="0" w:noHBand="0" w:noVBand="1"/>
      </w:tblPr>
      <w:tblGrid>
        <w:gridCol w:w="1253"/>
        <w:gridCol w:w="8105"/>
      </w:tblGrid>
      <w:tr w:rsidR="009E0324" w:rsidRPr="00BB7CDA" w14:paraId="56320178" w14:textId="77777777" w:rsidTr="009E0324">
        <w:trPr>
          <w:trHeight w:val="33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FAAA" w14:textId="77777777" w:rsidR="009E0324" w:rsidRPr="00BB7CDA" w:rsidRDefault="009E0324" w:rsidP="009E0324">
            <w:pPr>
              <w:rPr>
                <w:rFonts w:eastAsia="Times New Roman"/>
              </w:rPr>
            </w:pPr>
            <w:r w:rsidRPr="00BB7CDA">
              <w:rPr>
                <w:rFonts w:eastAsia="Times New Roman"/>
              </w:rPr>
              <w:t>Степень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FF68B" w14:textId="77777777" w:rsidR="009E0324" w:rsidRPr="00BB7CDA" w:rsidRDefault="009E0324" w:rsidP="009E0324">
            <w:pPr>
              <w:rPr>
                <w:rFonts w:eastAsia="Times New Roman"/>
              </w:rPr>
            </w:pPr>
            <w:r w:rsidRPr="00BB7CDA">
              <w:rPr>
                <w:rFonts w:eastAsia="Times New Roman"/>
              </w:rPr>
              <w:t>Количество клеток в поле зрения щелевой лампы 1 х 1 мм</w:t>
            </w:r>
          </w:p>
        </w:tc>
      </w:tr>
      <w:tr w:rsidR="009E0324" w:rsidRPr="00BB7CDA" w14:paraId="5B888526" w14:textId="77777777" w:rsidTr="009E0324">
        <w:trPr>
          <w:trHeight w:val="91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4F21" w14:textId="77777777" w:rsidR="009E0324" w:rsidRPr="00BB7CDA" w:rsidRDefault="009E0324" w:rsidP="009E0324">
            <w:pPr>
              <w:jc w:val="center"/>
              <w:rPr>
                <w:rFonts w:eastAsia="Times New Roman"/>
              </w:rPr>
            </w:pPr>
            <w:r w:rsidRPr="00BB7CDA">
              <w:rPr>
                <w:rFonts w:eastAsia="Times New Roman"/>
              </w:rPr>
              <w:t xml:space="preserve">0 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8C76" w14:textId="77777777" w:rsidR="009E0324" w:rsidRPr="00BB7CDA" w:rsidRDefault="009E0324" w:rsidP="009E0324">
            <w:pPr>
              <w:jc w:val="center"/>
              <w:rPr>
                <w:rFonts w:eastAsia="Times New Roman"/>
              </w:rPr>
            </w:pPr>
            <w:r w:rsidRPr="00BB7CDA">
              <w:rPr>
                <w:rFonts w:eastAsia="Times New Roman"/>
              </w:rPr>
              <w:t>&lt; 1</w:t>
            </w:r>
          </w:p>
        </w:tc>
      </w:tr>
      <w:tr w:rsidR="009E0324" w:rsidRPr="00BB7CDA" w14:paraId="3FC742EF" w14:textId="77777777" w:rsidTr="009E0324">
        <w:trPr>
          <w:trHeight w:val="20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ED6E" w14:textId="77777777" w:rsidR="009E0324" w:rsidRPr="00BB7CDA" w:rsidRDefault="009E0324" w:rsidP="009E0324">
            <w:pPr>
              <w:jc w:val="center"/>
              <w:rPr>
                <w:rFonts w:eastAsia="Times New Roman"/>
              </w:rPr>
            </w:pPr>
            <w:r w:rsidRPr="00BB7CDA">
              <w:rPr>
                <w:rFonts w:eastAsia="Times New Roman"/>
              </w:rPr>
              <w:t>0,5 +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5AA6" w14:textId="77777777" w:rsidR="009E0324" w:rsidRPr="00BB7CDA" w:rsidRDefault="009E0324" w:rsidP="009E0324">
            <w:pPr>
              <w:jc w:val="center"/>
              <w:rPr>
                <w:rFonts w:eastAsia="Times New Roman"/>
              </w:rPr>
            </w:pPr>
            <w:r w:rsidRPr="00BB7CDA">
              <w:rPr>
                <w:rFonts w:eastAsia="Times New Roman"/>
              </w:rPr>
              <w:t xml:space="preserve">1 – 5 </w:t>
            </w:r>
          </w:p>
        </w:tc>
      </w:tr>
      <w:tr w:rsidR="009E0324" w:rsidRPr="00BB7CDA" w14:paraId="2A19F0CE" w14:textId="77777777" w:rsidTr="009E0324">
        <w:trPr>
          <w:trHeight w:val="199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FA03E" w14:textId="77777777" w:rsidR="009E0324" w:rsidRPr="00BB7CDA" w:rsidRDefault="009E0324" w:rsidP="009E0324">
            <w:pPr>
              <w:jc w:val="center"/>
              <w:rPr>
                <w:rFonts w:eastAsia="Times New Roman"/>
              </w:rPr>
            </w:pPr>
            <w:r w:rsidRPr="00BB7CDA">
              <w:rPr>
                <w:rFonts w:eastAsia="Times New Roman"/>
              </w:rPr>
              <w:t>1 +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4710" w14:textId="77777777" w:rsidR="009E0324" w:rsidRPr="00BB7CDA" w:rsidRDefault="009E0324" w:rsidP="009E0324">
            <w:pPr>
              <w:jc w:val="center"/>
              <w:rPr>
                <w:rFonts w:eastAsia="Times New Roman"/>
              </w:rPr>
            </w:pPr>
            <w:r w:rsidRPr="00BB7CDA">
              <w:rPr>
                <w:rFonts w:eastAsia="Times New Roman"/>
              </w:rPr>
              <w:t xml:space="preserve">6 – 15 </w:t>
            </w:r>
          </w:p>
        </w:tc>
      </w:tr>
      <w:tr w:rsidR="009E0324" w:rsidRPr="00BB7CDA" w14:paraId="2ACED2E9" w14:textId="77777777" w:rsidTr="009E0324">
        <w:trPr>
          <w:trHeight w:val="1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C6F5" w14:textId="77777777" w:rsidR="009E0324" w:rsidRPr="00BB7CDA" w:rsidRDefault="009E0324" w:rsidP="009E0324">
            <w:pPr>
              <w:jc w:val="center"/>
              <w:rPr>
                <w:rFonts w:eastAsia="Times New Roman"/>
              </w:rPr>
            </w:pPr>
            <w:r w:rsidRPr="00BB7CDA">
              <w:rPr>
                <w:rFonts w:eastAsia="Times New Roman"/>
              </w:rPr>
              <w:t>2 +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80B8" w14:textId="77777777" w:rsidR="009E0324" w:rsidRPr="00BB7CDA" w:rsidRDefault="009E0324" w:rsidP="009E0324">
            <w:pPr>
              <w:jc w:val="center"/>
              <w:rPr>
                <w:rFonts w:eastAsia="Times New Roman"/>
              </w:rPr>
            </w:pPr>
            <w:r w:rsidRPr="00BB7CDA">
              <w:rPr>
                <w:rFonts w:eastAsia="Times New Roman"/>
              </w:rPr>
              <w:t xml:space="preserve">16 – 25 </w:t>
            </w:r>
          </w:p>
        </w:tc>
      </w:tr>
      <w:tr w:rsidR="009E0324" w:rsidRPr="00BB7CDA" w14:paraId="2ED1CD45" w14:textId="77777777" w:rsidTr="009E0324">
        <w:trPr>
          <w:trHeight w:val="2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F3BC" w14:textId="77777777" w:rsidR="009E0324" w:rsidRPr="00BB7CDA" w:rsidRDefault="009E0324" w:rsidP="009E0324">
            <w:pPr>
              <w:jc w:val="center"/>
              <w:rPr>
                <w:rFonts w:eastAsia="Times New Roman"/>
              </w:rPr>
            </w:pPr>
            <w:r w:rsidRPr="00BB7CDA">
              <w:rPr>
                <w:rFonts w:eastAsia="Times New Roman"/>
              </w:rPr>
              <w:t>3 +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4AE4" w14:textId="77777777" w:rsidR="009E0324" w:rsidRPr="00BB7CDA" w:rsidRDefault="009E0324" w:rsidP="009E0324">
            <w:pPr>
              <w:jc w:val="center"/>
              <w:rPr>
                <w:rFonts w:eastAsia="Times New Roman"/>
              </w:rPr>
            </w:pPr>
            <w:r w:rsidRPr="00BB7CDA">
              <w:rPr>
                <w:rFonts w:eastAsia="Times New Roman"/>
              </w:rPr>
              <w:t>26 – 50</w:t>
            </w:r>
          </w:p>
        </w:tc>
      </w:tr>
      <w:tr w:rsidR="009E0324" w:rsidRPr="00BB7CDA" w14:paraId="015F2035" w14:textId="77777777" w:rsidTr="009E0324">
        <w:trPr>
          <w:trHeight w:val="26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8BA2" w14:textId="77777777" w:rsidR="009E0324" w:rsidRPr="00BB7CDA" w:rsidRDefault="009E0324" w:rsidP="009E0324">
            <w:pPr>
              <w:jc w:val="center"/>
              <w:rPr>
                <w:rFonts w:eastAsia="Times New Roman"/>
              </w:rPr>
            </w:pPr>
            <w:r w:rsidRPr="00BB7CDA">
              <w:rPr>
                <w:rFonts w:eastAsia="Times New Roman"/>
              </w:rPr>
              <w:t>4 +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AF33" w14:textId="77777777" w:rsidR="009E0324" w:rsidRPr="00BB7CDA" w:rsidRDefault="009E0324" w:rsidP="009E0324">
            <w:pPr>
              <w:jc w:val="center"/>
              <w:rPr>
                <w:rFonts w:eastAsia="Times New Roman"/>
              </w:rPr>
            </w:pPr>
            <w:r w:rsidRPr="00BB7CDA">
              <w:rPr>
                <w:rFonts w:eastAsia="Times New Roman"/>
              </w:rPr>
              <w:t>&gt; 50</w:t>
            </w:r>
          </w:p>
        </w:tc>
      </w:tr>
    </w:tbl>
    <w:p w14:paraId="39633B4A" w14:textId="77777777" w:rsidR="009E0324" w:rsidRPr="00BB7CDA" w:rsidRDefault="009E0324" w:rsidP="009E0324">
      <w:pPr>
        <w:jc w:val="right"/>
        <w:rPr>
          <w:rFonts w:eastAsia="Times New Roman" w:cs="Times New Roman"/>
          <w:szCs w:val="24"/>
        </w:rPr>
      </w:pPr>
    </w:p>
    <w:p w14:paraId="2EE65BE7" w14:textId="77777777" w:rsidR="009E0324" w:rsidRPr="00BB7CDA" w:rsidRDefault="009E0324" w:rsidP="009E0324">
      <w:pPr>
        <w:jc w:val="center"/>
        <w:rPr>
          <w:rFonts w:eastAsia="Times New Roman" w:cs="Times New Roman"/>
          <w:szCs w:val="24"/>
        </w:rPr>
      </w:pPr>
      <w:r w:rsidRPr="00BB7CDA">
        <w:rPr>
          <w:rFonts w:eastAsia="Times New Roman" w:cs="Times New Roman"/>
          <w:szCs w:val="24"/>
        </w:rPr>
        <w:t xml:space="preserve">Схема оценки степени экссудации (опалесценции) во влаге передней камеры (M.J. </w:t>
      </w:r>
      <w:proofErr w:type="spellStart"/>
      <w:r w:rsidRPr="00BB7CDA">
        <w:rPr>
          <w:rFonts w:eastAsia="Times New Roman" w:cs="Times New Roman"/>
          <w:szCs w:val="24"/>
        </w:rPr>
        <w:t>Hogan</w:t>
      </w:r>
      <w:proofErr w:type="spellEnd"/>
      <w:r w:rsidRPr="00BB7CDA">
        <w:rPr>
          <w:rFonts w:eastAsia="Times New Roman" w:cs="Times New Roman"/>
          <w:szCs w:val="24"/>
        </w:rPr>
        <w:t xml:space="preserve"> с </w:t>
      </w:r>
      <w:proofErr w:type="spellStart"/>
      <w:r w:rsidRPr="00BB7CDA">
        <w:rPr>
          <w:rFonts w:eastAsia="Times New Roman" w:cs="Times New Roman"/>
          <w:szCs w:val="24"/>
        </w:rPr>
        <w:t>соавт</w:t>
      </w:r>
      <w:proofErr w:type="spellEnd"/>
      <w:r w:rsidRPr="00BB7CDA">
        <w:rPr>
          <w:rFonts w:eastAsia="Times New Roman" w:cs="Times New Roman"/>
          <w:szCs w:val="24"/>
        </w:rPr>
        <w:t xml:space="preserve">., 1959, SUN </w:t>
      </w:r>
      <w:proofErr w:type="spellStart"/>
      <w:r w:rsidRPr="00BB7CDA">
        <w:rPr>
          <w:rFonts w:eastAsia="Times New Roman" w:cs="Times New Roman"/>
          <w:szCs w:val="24"/>
        </w:rPr>
        <w:t>Working</w:t>
      </w:r>
      <w:proofErr w:type="spellEnd"/>
      <w:r w:rsidRPr="00BB7CDA">
        <w:rPr>
          <w:rFonts w:eastAsia="Times New Roman" w:cs="Times New Roman"/>
          <w:szCs w:val="24"/>
        </w:rPr>
        <w:t xml:space="preserve"> </w:t>
      </w:r>
      <w:proofErr w:type="spellStart"/>
      <w:r w:rsidRPr="00BB7CDA">
        <w:rPr>
          <w:rFonts w:eastAsia="Times New Roman" w:cs="Times New Roman"/>
          <w:szCs w:val="24"/>
        </w:rPr>
        <w:t>Group</w:t>
      </w:r>
      <w:proofErr w:type="spellEnd"/>
      <w:r w:rsidRPr="00BB7CDA">
        <w:rPr>
          <w:rFonts w:eastAsia="Times New Roman" w:cs="Times New Roman"/>
          <w:szCs w:val="24"/>
        </w:rPr>
        <w:t>, 2005)</w:t>
      </w:r>
    </w:p>
    <w:tbl>
      <w:tblPr>
        <w:tblStyle w:val="1e"/>
        <w:tblW w:w="9340" w:type="dxa"/>
        <w:tblLook w:val="0420" w:firstRow="1" w:lastRow="0" w:firstColumn="0" w:lastColumn="0" w:noHBand="0" w:noVBand="1"/>
      </w:tblPr>
      <w:tblGrid>
        <w:gridCol w:w="1770"/>
        <w:gridCol w:w="7570"/>
      </w:tblGrid>
      <w:tr w:rsidR="009E0324" w:rsidRPr="00BB7CDA" w14:paraId="0CD1F126" w14:textId="77777777" w:rsidTr="009E0324">
        <w:trPr>
          <w:trHeight w:val="279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07FF0" w14:textId="77777777" w:rsidR="009E0324" w:rsidRPr="00BB7CDA" w:rsidRDefault="009E0324" w:rsidP="009E0324">
            <w:pPr>
              <w:rPr>
                <w:rFonts w:eastAsia="Times New Roman"/>
              </w:rPr>
            </w:pPr>
            <w:r w:rsidRPr="00BB7CDA">
              <w:rPr>
                <w:rFonts w:eastAsia="Times New Roman"/>
              </w:rPr>
              <w:t>Степень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FDEB" w14:textId="77777777" w:rsidR="009E0324" w:rsidRPr="00BB7CDA" w:rsidRDefault="009E0324" w:rsidP="009E0324">
            <w:pPr>
              <w:rPr>
                <w:rFonts w:eastAsia="Times New Roman"/>
              </w:rPr>
            </w:pPr>
            <w:r w:rsidRPr="00BB7CDA">
              <w:rPr>
                <w:rFonts w:eastAsia="Times New Roman"/>
              </w:rPr>
              <w:t>Признаки</w:t>
            </w:r>
          </w:p>
        </w:tc>
      </w:tr>
      <w:tr w:rsidR="009E0324" w:rsidRPr="00BB7CDA" w14:paraId="5531661E" w14:textId="77777777" w:rsidTr="009E0324">
        <w:trPr>
          <w:trHeight w:val="85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EAEF" w14:textId="77777777" w:rsidR="009E0324" w:rsidRPr="00BB7CDA" w:rsidRDefault="009E0324" w:rsidP="009E0324">
            <w:pPr>
              <w:jc w:val="center"/>
              <w:rPr>
                <w:rFonts w:eastAsia="Times New Roman"/>
              </w:rPr>
            </w:pPr>
            <w:r w:rsidRPr="00BB7CDA">
              <w:rPr>
                <w:rFonts w:eastAsia="Times New Roman"/>
              </w:rPr>
              <w:t xml:space="preserve">0 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DD281" w14:textId="77777777" w:rsidR="009E0324" w:rsidRPr="00BB7CDA" w:rsidRDefault="009E0324" w:rsidP="009E0324">
            <w:pPr>
              <w:rPr>
                <w:rFonts w:eastAsia="Times New Roman"/>
              </w:rPr>
            </w:pPr>
            <w:r w:rsidRPr="00BB7CDA">
              <w:rPr>
                <w:rFonts w:eastAsia="Times New Roman"/>
              </w:rPr>
              <w:t xml:space="preserve">Отсутствует </w:t>
            </w:r>
          </w:p>
        </w:tc>
      </w:tr>
      <w:tr w:rsidR="009E0324" w:rsidRPr="00BB7CDA" w14:paraId="60DF84D4" w14:textId="77777777" w:rsidTr="009E0324">
        <w:trPr>
          <w:trHeight w:val="208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8322" w14:textId="77777777" w:rsidR="009E0324" w:rsidRPr="00BB7CDA" w:rsidRDefault="009E0324" w:rsidP="009E0324">
            <w:pPr>
              <w:jc w:val="center"/>
              <w:rPr>
                <w:rFonts w:eastAsia="Times New Roman"/>
              </w:rPr>
            </w:pPr>
            <w:r w:rsidRPr="00BB7CDA">
              <w:rPr>
                <w:rFonts w:eastAsia="Times New Roman"/>
              </w:rPr>
              <w:t>1 +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EA150" w14:textId="77777777" w:rsidR="009E0324" w:rsidRPr="00BB7CDA" w:rsidRDefault="009E0324" w:rsidP="009E0324">
            <w:pPr>
              <w:rPr>
                <w:rFonts w:eastAsia="Times New Roman"/>
              </w:rPr>
            </w:pPr>
            <w:r w:rsidRPr="00BB7CDA">
              <w:rPr>
                <w:rFonts w:eastAsia="Times New Roman"/>
              </w:rPr>
              <w:t xml:space="preserve">Слабая </w:t>
            </w:r>
          </w:p>
        </w:tc>
      </w:tr>
      <w:tr w:rsidR="009E0324" w:rsidRPr="00BB7CDA" w14:paraId="1923EBAC" w14:textId="77777777" w:rsidTr="009E0324">
        <w:trPr>
          <w:trHeight w:val="5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A223" w14:textId="77777777" w:rsidR="009E0324" w:rsidRPr="00BB7CDA" w:rsidRDefault="009E0324" w:rsidP="009E0324">
            <w:pPr>
              <w:jc w:val="center"/>
              <w:rPr>
                <w:rFonts w:eastAsia="Times New Roman"/>
              </w:rPr>
            </w:pPr>
            <w:r w:rsidRPr="00BB7CDA">
              <w:rPr>
                <w:rFonts w:eastAsia="Times New Roman"/>
              </w:rPr>
              <w:t>2 +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12D9" w14:textId="77777777" w:rsidR="009E0324" w:rsidRPr="00BB7CDA" w:rsidRDefault="009E0324" w:rsidP="009E0324">
            <w:pPr>
              <w:rPr>
                <w:rFonts w:eastAsia="Times New Roman"/>
              </w:rPr>
            </w:pPr>
            <w:r w:rsidRPr="00BB7CDA">
              <w:rPr>
                <w:rFonts w:eastAsia="Times New Roman"/>
              </w:rPr>
              <w:t>Умеренная (радужка и хрусталик видны четко)</w:t>
            </w:r>
          </w:p>
        </w:tc>
      </w:tr>
      <w:tr w:rsidR="009E0324" w:rsidRPr="00BB7CDA" w14:paraId="3B57AF12" w14:textId="77777777" w:rsidTr="009E0324">
        <w:trPr>
          <w:trHeight w:val="17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4DAFC" w14:textId="77777777" w:rsidR="009E0324" w:rsidRPr="00BB7CDA" w:rsidRDefault="009E0324" w:rsidP="009E0324">
            <w:pPr>
              <w:jc w:val="center"/>
              <w:rPr>
                <w:rFonts w:eastAsia="Times New Roman"/>
              </w:rPr>
            </w:pPr>
            <w:r w:rsidRPr="00BB7CDA">
              <w:rPr>
                <w:rFonts w:eastAsia="Times New Roman"/>
              </w:rPr>
              <w:t>3 +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C38C" w14:textId="77777777" w:rsidR="009E0324" w:rsidRPr="00BB7CDA" w:rsidRDefault="009E0324" w:rsidP="009E0324">
            <w:pPr>
              <w:rPr>
                <w:rFonts w:eastAsia="Times New Roman"/>
              </w:rPr>
            </w:pPr>
            <w:r w:rsidRPr="00BB7CDA">
              <w:rPr>
                <w:rFonts w:eastAsia="Times New Roman"/>
              </w:rPr>
              <w:t>Выраженная (радужка и хрусталик за флером)</w:t>
            </w:r>
          </w:p>
        </w:tc>
      </w:tr>
      <w:tr w:rsidR="009E0324" w:rsidRPr="00BB7CDA" w14:paraId="79FA8738" w14:textId="77777777" w:rsidTr="009E0324">
        <w:trPr>
          <w:trHeight w:val="169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1DE2" w14:textId="77777777" w:rsidR="009E0324" w:rsidRPr="00BB7CDA" w:rsidRDefault="009E0324" w:rsidP="009E0324">
            <w:pPr>
              <w:jc w:val="center"/>
              <w:rPr>
                <w:rFonts w:eastAsia="Times New Roman"/>
              </w:rPr>
            </w:pPr>
            <w:r w:rsidRPr="00BB7CDA">
              <w:rPr>
                <w:rFonts w:eastAsia="Times New Roman"/>
              </w:rPr>
              <w:t>4 +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B2080" w14:textId="77777777" w:rsidR="009E0324" w:rsidRPr="00BB7CDA" w:rsidRDefault="009E0324" w:rsidP="009E0324">
            <w:pPr>
              <w:rPr>
                <w:rFonts w:eastAsia="Times New Roman"/>
              </w:rPr>
            </w:pPr>
            <w:r w:rsidRPr="00BB7CDA">
              <w:rPr>
                <w:rFonts w:eastAsia="Times New Roman"/>
              </w:rPr>
              <w:t>Интенсивная (фибриновый или пластический выпот в передней камере)</w:t>
            </w:r>
          </w:p>
        </w:tc>
      </w:tr>
    </w:tbl>
    <w:p w14:paraId="1B225C71" w14:textId="77777777" w:rsidR="009E0324" w:rsidRPr="00BB7CDA" w:rsidRDefault="009E0324" w:rsidP="009E0324">
      <w:pPr>
        <w:rPr>
          <w:rFonts w:eastAsia="Times New Roman" w:cs="Times New Roman"/>
          <w:szCs w:val="24"/>
        </w:rPr>
      </w:pPr>
    </w:p>
    <w:p w14:paraId="10412083" w14:textId="77777777" w:rsidR="009E0324" w:rsidRPr="00BB7CDA" w:rsidRDefault="009E0324" w:rsidP="009E0324">
      <w:pPr>
        <w:jc w:val="center"/>
        <w:rPr>
          <w:rFonts w:eastAsia="Times New Roman" w:cs="Times New Roman"/>
          <w:szCs w:val="24"/>
        </w:rPr>
      </w:pPr>
      <w:r w:rsidRPr="00BB7CDA">
        <w:rPr>
          <w:rFonts w:eastAsia="Times New Roman" w:cs="Times New Roman"/>
          <w:szCs w:val="24"/>
        </w:rPr>
        <w:t xml:space="preserve">Схема оценки симптома </w:t>
      </w:r>
      <w:proofErr w:type="spellStart"/>
      <w:r w:rsidRPr="00BB7CDA">
        <w:rPr>
          <w:rFonts w:eastAsia="Times New Roman" w:cs="Times New Roman"/>
          <w:szCs w:val="24"/>
        </w:rPr>
        <w:t>Тиндаля</w:t>
      </w:r>
      <w:proofErr w:type="spellEnd"/>
    </w:p>
    <w:tbl>
      <w:tblPr>
        <w:tblStyle w:val="aff8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4388"/>
      </w:tblGrid>
      <w:tr w:rsidR="009E0324" w:rsidRPr="00BB7CDA" w14:paraId="0573647A" w14:textId="77777777" w:rsidTr="009E032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03AE" w14:textId="77777777" w:rsidR="009E0324" w:rsidRPr="00BB7CDA" w:rsidRDefault="009E0324" w:rsidP="009E0324">
            <w:pPr>
              <w:jc w:val="center"/>
              <w:rPr>
                <w:rFonts w:eastAsia="Times New Roman" w:cs="Times New Roman"/>
                <w:szCs w:val="24"/>
              </w:rPr>
            </w:pPr>
            <w:r w:rsidRPr="00BB7CDA">
              <w:rPr>
                <w:rFonts w:eastAsia="Times New Roman" w:cs="Times New Roman"/>
                <w:szCs w:val="24"/>
              </w:rPr>
              <w:t>Степень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E5A0" w14:textId="77777777" w:rsidR="009E0324" w:rsidRPr="00BB7CDA" w:rsidRDefault="009E0324" w:rsidP="009E0324">
            <w:pPr>
              <w:jc w:val="center"/>
              <w:rPr>
                <w:rFonts w:eastAsia="Times New Roman" w:cs="Times New Roman"/>
                <w:szCs w:val="24"/>
              </w:rPr>
            </w:pPr>
            <w:r w:rsidRPr="00BB7CDA">
              <w:rPr>
                <w:rFonts w:eastAsia="Times New Roman" w:cs="Times New Roman"/>
                <w:szCs w:val="24"/>
              </w:rPr>
              <w:t>Количество клеток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C2CE6" w14:textId="77777777" w:rsidR="009E0324" w:rsidRPr="00BB7CDA" w:rsidRDefault="009E0324" w:rsidP="009E0324">
            <w:pPr>
              <w:jc w:val="center"/>
              <w:rPr>
                <w:rFonts w:eastAsia="Times New Roman" w:cs="Times New Roman"/>
                <w:szCs w:val="24"/>
              </w:rPr>
            </w:pPr>
            <w:r w:rsidRPr="00BB7CDA">
              <w:rPr>
                <w:rFonts w:eastAsia="Times New Roman" w:cs="Times New Roman"/>
                <w:szCs w:val="24"/>
              </w:rPr>
              <w:t>Описание</w:t>
            </w:r>
          </w:p>
        </w:tc>
      </w:tr>
      <w:tr w:rsidR="009E0324" w:rsidRPr="00BB7CDA" w14:paraId="483D3ECE" w14:textId="77777777" w:rsidTr="009E032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4588" w14:textId="77777777" w:rsidR="009E0324" w:rsidRPr="00BB7CDA" w:rsidRDefault="009E0324" w:rsidP="009E0324">
            <w:pPr>
              <w:jc w:val="center"/>
              <w:rPr>
                <w:rFonts w:eastAsia="Times New Roman" w:cs="Times New Roman"/>
                <w:szCs w:val="24"/>
              </w:rPr>
            </w:pPr>
            <w:r w:rsidRPr="00BB7CDA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24880" w14:textId="77777777" w:rsidR="009E0324" w:rsidRPr="00BB7CDA" w:rsidRDefault="009E0324" w:rsidP="009E0324">
            <w:pPr>
              <w:jc w:val="center"/>
              <w:rPr>
                <w:rFonts w:eastAsia="Times New Roman" w:cs="Times New Roman"/>
                <w:szCs w:val="24"/>
              </w:rPr>
            </w:pPr>
            <w:r w:rsidRPr="00BB7CDA">
              <w:rPr>
                <w:rFonts w:eastAsia="Times New Roman" w:cs="Times New Roman"/>
                <w:szCs w:val="24"/>
              </w:rPr>
              <w:t>&lt;5 клеток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2507" w14:textId="77777777" w:rsidR="009E0324" w:rsidRPr="00BB7CDA" w:rsidRDefault="009E0324" w:rsidP="009E0324">
            <w:pPr>
              <w:rPr>
                <w:rFonts w:eastAsia="Times New Roman" w:cs="Times New Roman"/>
                <w:szCs w:val="24"/>
              </w:rPr>
            </w:pPr>
            <w:r w:rsidRPr="00BB7CDA">
              <w:rPr>
                <w:rFonts w:eastAsia="Times New Roman" w:cs="Times New Roman"/>
                <w:szCs w:val="24"/>
              </w:rPr>
              <w:t>Влага прозрачная</w:t>
            </w:r>
          </w:p>
        </w:tc>
      </w:tr>
      <w:tr w:rsidR="009E0324" w:rsidRPr="00BB7CDA" w14:paraId="17C0028C" w14:textId="77777777" w:rsidTr="009E032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46B1" w14:textId="77777777" w:rsidR="009E0324" w:rsidRPr="00BB7CDA" w:rsidRDefault="009E0324" w:rsidP="009E0324">
            <w:pPr>
              <w:jc w:val="center"/>
              <w:rPr>
                <w:rFonts w:eastAsia="Times New Roman" w:cs="Times New Roman"/>
                <w:szCs w:val="24"/>
              </w:rPr>
            </w:pPr>
            <w:r w:rsidRPr="00BB7CDA">
              <w:rPr>
                <w:rFonts w:eastAsia="Times New Roman" w:cs="Times New Roman"/>
                <w:szCs w:val="24"/>
              </w:rPr>
              <w:t>Слабая (1-я) степень (+)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7D6AF" w14:textId="77777777" w:rsidR="009E0324" w:rsidRPr="00BB7CDA" w:rsidRDefault="009E0324" w:rsidP="009E0324">
            <w:pPr>
              <w:jc w:val="center"/>
              <w:rPr>
                <w:rFonts w:eastAsia="Times New Roman" w:cs="Times New Roman"/>
                <w:szCs w:val="24"/>
              </w:rPr>
            </w:pPr>
            <w:r w:rsidRPr="00BB7CDA">
              <w:rPr>
                <w:rFonts w:eastAsia="Times New Roman" w:cs="Times New Roman"/>
                <w:szCs w:val="24"/>
              </w:rPr>
              <w:t>5-10 клеток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3BE16" w14:textId="77777777" w:rsidR="009E0324" w:rsidRPr="00BB7CDA" w:rsidRDefault="009E0324" w:rsidP="009E0324">
            <w:pPr>
              <w:rPr>
                <w:rFonts w:eastAsia="Times New Roman" w:cs="Times New Roman"/>
                <w:szCs w:val="24"/>
              </w:rPr>
            </w:pPr>
            <w:r w:rsidRPr="00BB7CDA">
              <w:rPr>
                <w:rFonts w:eastAsia="Times New Roman" w:cs="Times New Roman"/>
                <w:szCs w:val="24"/>
              </w:rPr>
              <w:t>Камерная влага почти прозрачная, радужка видна под легким флером, структуры её различимы</w:t>
            </w:r>
          </w:p>
        </w:tc>
      </w:tr>
      <w:tr w:rsidR="009E0324" w:rsidRPr="00BB7CDA" w14:paraId="6ECB3E46" w14:textId="77777777" w:rsidTr="009E032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E834F" w14:textId="77777777" w:rsidR="009E0324" w:rsidRPr="00BB7CDA" w:rsidRDefault="009E0324" w:rsidP="009E0324">
            <w:pPr>
              <w:jc w:val="center"/>
              <w:rPr>
                <w:rFonts w:eastAsia="Times New Roman" w:cs="Times New Roman"/>
                <w:szCs w:val="24"/>
              </w:rPr>
            </w:pPr>
            <w:r w:rsidRPr="00BB7CDA">
              <w:rPr>
                <w:rFonts w:eastAsia="Times New Roman" w:cs="Times New Roman"/>
                <w:szCs w:val="24"/>
              </w:rPr>
              <w:t>Умеренная (2-я) степень (++)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4E5B" w14:textId="77777777" w:rsidR="009E0324" w:rsidRPr="00BB7CDA" w:rsidRDefault="009E0324" w:rsidP="009E0324">
            <w:pPr>
              <w:jc w:val="center"/>
              <w:rPr>
                <w:rFonts w:eastAsia="Times New Roman" w:cs="Times New Roman"/>
                <w:szCs w:val="24"/>
              </w:rPr>
            </w:pPr>
            <w:r w:rsidRPr="00BB7CDA">
              <w:rPr>
                <w:rFonts w:eastAsia="Times New Roman" w:cs="Times New Roman"/>
                <w:szCs w:val="24"/>
              </w:rPr>
              <w:t>10-20 клеток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ADF09" w14:textId="77777777" w:rsidR="009E0324" w:rsidRPr="00BB7CDA" w:rsidRDefault="009E0324" w:rsidP="009E0324">
            <w:pPr>
              <w:rPr>
                <w:rFonts w:eastAsia="Times New Roman" w:cs="Times New Roman"/>
                <w:szCs w:val="24"/>
              </w:rPr>
            </w:pPr>
            <w:r w:rsidRPr="00BB7CDA">
              <w:rPr>
                <w:rFonts w:eastAsia="Times New Roman" w:cs="Times New Roman"/>
                <w:szCs w:val="24"/>
              </w:rPr>
              <w:t>Структуры радужки дифференцируются труднее</w:t>
            </w:r>
          </w:p>
        </w:tc>
      </w:tr>
      <w:tr w:rsidR="009E0324" w:rsidRPr="00BB7CDA" w14:paraId="0942DCAC" w14:textId="77777777" w:rsidTr="009E032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0F3C0" w14:textId="77777777" w:rsidR="009E0324" w:rsidRPr="00BB7CDA" w:rsidRDefault="009E0324" w:rsidP="009E0324">
            <w:pPr>
              <w:jc w:val="center"/>
              <w:rPr>
                <w:rFonts w:eastAsia="Times New Roman" w:cs="Times New Roman"/>
                <w:szCs w:val="24"/>
              </w:rPr>
            </w:pPr>
            <w:r w:rsidRPr="00BB7CDA">
              <w:rPr>
                <w:rFonts w:eastAsia="Times New Roman" w:cs="Times New Roman"/>
                <w:szCs w:val="24"/>
              </w:rPr>
              <w:t>Выраженная (3-я) степень (+++)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3CB04" w14:textId="77777777" w:rsidR="009E0324" w:rsidRPr="00BB7CDA" w:rsidRDefault="009E0324" w:rsidP="009E0324">
            <w:pPr>
              <w:jc w:val="center"/>
              <w:rPr>
                <w:rFonts w:eastAsia="Times New Roman" w:cs="Times New Roman"/>
                <w:szCs w:val="24"/>
              </w:rPr>
            </w:pPr>
            <w:r w:rsidRPr="00BB7CDA">
              <w:rPr>
                <w:rFonts w:eastAsia="Times New Roman" w:cs="Times New Roman"/>
                <w:szCs w:val="24"/>
              </w:rPr>
              <w:t>20-50 клеток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301F" w14:textId="77777777" w:rsidR="009E0324" w:rsidRPr="00BB7CDA" w:rsidRDefault="009E0324" w:rsidP="009E0324">
            <w:pPr>
              <w:rPr>
                <w:rFonts w:eastAsia="Times New Roman" w:cs="Times New Roman"/>
                <w:szCs w:val="24"/>
              </w:rPr>
            </w:pPr>
            <w:r w:rsidRPr="00BB7CDA">
              <w:rPr>
                <w:rFonts w:eastAsia="Times New Roman" w:cs="Times New Roman"/>
                <w:szCs w:val="24"/>
              </w:rPr>
              <w:t>Структуры радужки размыты</w:t>
            </w:r>
          </w:p>
        </w:tc>
      </w:tr>
      <w:tr w:rsidR="009E0324" w:rsidRPr="00BB7CDA" w14:paraId="1FDE044E" w14:textId="77777777" w:rsidTr="009E032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69EE" w14:textId="77777777" w:rsidR="009E0324" w:rsidRPr="00BB7CDA" w:rsidRDefault="009E0324" w:rsidP="009E0324">
            <w:pPr>
              <w:jc w:val="center"/>
              <w:rPr>
                <w:rFonts w:eastAsia="Times New Roman" w:cs="Times New Roman"/>
                <w:szCs w:val="24"/>
              </w:rPr>
            </w:pPr>
            <w:r w:rsidRPr="00BB7CDA">
              <w:rPr>
                <w:rFonts w:eastAsia="Times New Roman" w:cs="Times New Roman"/>
                <w:szCs w:val="24"/>
              </w:rPr>
              <w:t>Тяжелая (4-я) степень (++++)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4B92F" w14:textId="77777777" w:rsidR="009E0324" w:rsidRPr="00BB7CDA" w:rsidRDefault="009E0324" w:rsidP="009E0324">
            <w:pPr>
              <w:jc w:val="center"/>
              <w:rPr>
                <w:rFonts w:eastAsia="Times New Roman" w:cs="Times New Roman"/>
                <w:szCs w:val="24"/>
              </w:rPr>
            </w:pPr>
            <w:r w:rsidRPr="00BB7CDA">
              <w:rPr>
                <w:rFonts w:eastAsia="Times New Roman" w:cs="Times New Roman"/>
                <w:szCs w:val="24"/>
              </w:rPr>
              <w:t>&gt;50 клеток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253A" w14:textId="77777777" w:rsidR="009E0324" w:rsidRPr="00BB7CDA" w:rsidRDefault="009E0324" w:rsidP="009E0324">
            <w:pPr>
              <w:rPr>
                <w:rFonts w:eastAsia="Times New Roman" w:cs="Times New Roman"/>
                <w:szCs w:val="24"/>
              </w:rPr>
            </w:pPr>
            <w:r w:rsidRPr="00BB7CDA">
              <w:rPr>
                <w:rFonts w:eastAsia="Times New Roman" w:cs="Times New Roman"/>
                <w:szCs w:val="24"/>
              </w:rPr>
              <w:t>Камерная влага кажется белой и визуализируется вуаль фибрина, радужка не просматривается.</w:t>
            </w:r>
          </w:p>
        </w:tc>
      </w:tr>
    </w:tbl>
    <w:p w14:paraId="2357DCE9" w14:textId="77777777" w:rsidR="009E0324" w:rsidRPr="00BB7CDA" w:rsidRDefault="009E0324" w:rsidP="009E0324">
      <w:pPr>
        <w:rPr>
          <w:rFonts w:eastAsia="Times New Roman" w:cs="Times New Roman"/>
          <w:szCs w:val="24"/>
        </w:rPr>
      </w:pPr>
    </w:p>
    <w:p w14:paraId="7CC28F70" w14:textId="77777777" w:rsidR="009E0324" w:rsidRPr="00BB7CDA" w:rsidRDefault="009E0324" w:rsidP="009E0324">
      <w:pPr>
        <w:rPr>
          <w:rFonts w:eastAsia="Times New Roman" w:cs="Times New Roman"/>
          <w:szCs w:val="24"/>
        </w:rPr>
      </w:pPr>
      <w:r w:rsidRPr="00BB7CDA">
        <w:rPr>
          <w:rFonts w:eastAsia="Times New Roman" w:cs="Times New Roman"/>
          <w:szCs w:val="24"/>
        </w:rPr>
        <w:t xml:space="preserve">Схема оценки количества клеток в стекловидном теле при </w:t>
      </w:r>
      <w:proofErr w:type="spellStart"/>
      <w:r w:rsidRPr="00BB7CDA">
        <w:rPr>
          <w:rFonts w:eastAsia="Times New Roman" w:cs="Times New Roman"/>
          <w:szCs w:val="24"/>
        </w:rPr>
        <w:t>ретроиллюминации</w:t>
      </w:r>
      <w:proofErr w:type="spellEnd"/>
      <w:r w:rsidRPr="00BB7CDA">
        <w:rPr>
          <w:rFonts w:eastAsia="Times New Roman" w:cs="Times New Roman"/>
          <w:szCs w:val="24"/>
        </w:rPr>
        <w:t xml:space="preserve"> и офтальмоскопии с линзой Груби (R.B. </w:t>
      </w:r>
      <w:proofErr w:type="spellStart"/>
      <w:r w:rsidRPr="00BB7CDA">
        <w:rPr>
          <w:rFonts w:eastAsia="Times New Roman" w:cs="Times New Roman"/>
          <w:szCs w:val="24"/>
        </w:rPr>
        <w:t>Nussenblatt</w:t>
      </w:r>
      <w:proofErr w:type="spellEnd"/>
      <w:r w:rsidRPr="00BB7CDA">
        <w:rPr>
          <w:rFonts w:eastAsia="Times New Roman" w:cs="Times New Roman"/>
          <w:szCs w:val="24"/>
        </w:rPr>
        <w:t xml:space="preserve"> с соавторами)</w:t>
      </w:r>
    </w:p>
    <w:tbl>
      <w:tblPr>
        <w:tblStyle w:val="aff8"/>
        <w:tblW w:w="8610" w:type="dxa"/>
        <w:tblInd w:w="284" w:type="dxa"/>
        <w:tblLook w:val="04A0" w:firstRow="1" w:lastRow="0" w:firstColumn="1" w:lastColumn="0" w:noHBand="0" w:noVBand="1"/>
      </w:tblPr>
      <w:tblGrid>
        <w:gridCol w:w="2126"/>
        <w:gridCol w:w="4248"/>
        <w:gridCol w:w="2236"/>
      </w:tblGrid>
      <w:tr w:rsidR="009E0324" w:rsidRPr="00BB7CDA" w14:paraId="40FBB019" w14:textId="77777777" w:rsidTr="009E0324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AFC0" w14:textId="77777777" w:rsidR="009E0324" w:rsidRPr="00BB7CDA" w:rsidRDefault="009E0324" w:rsidP="009E0324">
            <w:pPr>
              <w:jc w:val="center"/>
              <w:rPr>
                <w:rFonts w:eastAsia="Times New Roman" w:cs="Times New Roman"/>
                <w:szCs w:val="24"/>
              </w:rPr>
            </w:pPr>
            <w:r w:rsidRPr="00BB7CDA">
              <w:rPr>
                <w:rFonts w:eastAsia="Times New Roman" w:cs="Times New Roman"/>
                <w:szCs w:val="24"/>
              </w:rPr>
              <w:t>Количество клеток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4087" w14:textId="77777777" w:rsidR="009E0324" w:rsidRPr="00BB7CDA" w:rsidRDefault="009E0324" w:rsidP="009E0324">
            <w:pPr>
              <w:jc w:val="center"/>
              <w:rPr>
                <w:rFonts w:eastAsia="Times New Roman" w:cs="Times New Roman"/>
                <w:szCs w:val="24"/>
              </w:rPr>
            </w:pPr>
            <w:r w:rsidRPr="00BB7CDA">
              <w:rPr>
                <w:rFonts w:eastAsia="Times New Roman" w:cs="Times New Roman"/>
                <w:szCs w:val="24"/>
              </w:rPr>
              <w:t>Описание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C4478" w14:textId="77777777" w:rsidR="009E0324" w:rsidRPr="00BB7CDA" w:rsidRDefault="009E0324" w:rsidP="009E0324">
            <w:pPr>
              <w:jc w:val="center"/>
              <w:rPr>
                <w:rFonts w:eastAsia="Times New Roman" w:cs="Times New Roman"/>
                <w:szCs w:val="24"/>
              </w:rPr>
            </w:pPr>
            <w:r w:rsidRPr="00BB7CDA">
              <w:rPr>
                <w:rFonts w:eastAsia="Times New Roman" w:cs="Times New Roman"/>
                <w:szCs w:val="24"/>
              </w:rPr>
              <w:t>Степень</w:t>
            </w:r>
          </w:p>
        </w:tc>
      </w:tr>
      <w:tr w:rsidR="009E0324" w:rsidRPr="00BB7CDA" w14:paraId="0ED995ED" w14:textId="77777777" w:rsidTr="009E0324">
        <w:trPr>
          <w:trHeight w:val="4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F7658" w14:textId="77777777" w:rsidR="009E0324" w:rsidRPr="00BB7CDA" w:rsidRDefault="009E0324" w:rsidP="009E0324">
            <w:pPr>
              <w:jc w:val="center"/>
              <w:rPr>
                <w:rFonts w:eastAsia="Times New Roman" w:cs="Times New Roman"/>
                <w:szCs w:val="24"/>
              </w:rPr>
            </w:pPr>
            <w:r w:rsidRPr="00BB7CDA">
              <w:rPr>
                <w:rFonts w:eastAsia="Times New Roman" w:cs="Times New Roman"/>
                <w:szCs w:val="24"/>
              </w:rPr>
              <w:t>0-1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BB77C" w14:textId="77777777" w:rsidR="009E0324" w:rsidRPr="00BB7CDA" w:rsidRDefault="009E0324" w:rsidP="009E0324">
            <w:pPr>
              <w:jc w:val="center"/>
              <w:rPr>
                <w:rFonts w:eastAsia="Times New Roman" w:cs="Times New Roman"/>
                <w:szCs w:val="24"/>
              </w:rPr>
            </w:pPr>
            <w:r w:rsidRPr="00BB7CDA">
              <w:rPr>
                <w:rFonts w:eastAsia="Times New Roman" w:cs="Times New Roman"/>
                <w:szCs w:val="24"/>
              </w:rPr>
              <w:t>Чистое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B54A" w14:textId="77777777" w:rsidR="009E0324" w:rsidRPr="00BB7CDA" w:rsidRDefault="009E0324" w:rsidP="009E0324">
            <w:pPr>
              <w:jc w:val="center"/>
              <w:rPr>
                <w:rFonts w:eastAsia="Times New Roman" w:cs="Times New Roman"/>
                <w:szCs w:val="24"/>
              </w:rPr>
            </w:pPr>
            <w:r w:rsidRPr="00BB7CDA">
              <w:rPr>
                <w:rFonts w:eastAsia="Times New Roman" w:cs="Times New Roman"/>
                <w:szCs w:val="24"/>
              </w:rPr>
              <w:t>0+</w:t>
            </w:r>
          </w:p>
        </w:tc>
      </w:tr>
      <w:tr w:rsidR="009E0324" w:rsidRPr="00BB7CDA" w14:paraId="2717B7D6" w14:textId="77777777" w:rsidTr="009E0324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67DC" w14:textId="77777777" w:rsidR="009E0324" w:rsidRPr="00BB7CDA" w:rsidRDefault="009E0324" w:rsidP="009E0324">
            <w:pPr>
              <w:jc w:val="center"/>
              <w:rPr>
                <w:rFonts w:eastAsia="Times New Roman" w:cs="Times New Roman"/>
                <w:szCs w:val="24"/>
              </w:rPr>
            </w:pPr>
            <w:r w:rsidRPr="00BB7CDA">
              <w:rPr>
                <w:rFonts w:eastAsia="Times New Roman" w:cs="Times New Roman"/>
                <w:szCs w:val="24"/>
              </w:rPr>
              <w:t>2-20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236B2" w14:textId="77777777" w:rsidR="009E0324" w:rsidRPr="00BB7CDA" w:rsidRDefault="009E0324" w:rsidP="009E0324">
            <w:pPr>
              <w:jc w:val="center"/>
              <w:rPr>
                <w:rFonts w:eastAsia="Times New Roman" w:cs="Times New Roman"/>
                <w:szCs w:val="24"/>
              </w:rPr>
            </w:pPr>
            <w:r w:rsidRPr="00BB7CDA">
              <w:rPr>
                <w:rFonts w:eastAsia="Times New Roman" w:cs="Times New Roman"/>
                <w:szCs w:val="24"/>
              </w:rPr>
              <w:t>Единичные помутнения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900FD" w14:textId="77777777" w:rsidR="009E0324" w:rsidRPr="00BB7CDA" w:rsidRDefault="009E0324" w:rsidP="009E0324">
            <w:pPr>
              <w:jc w:val="center"/>
              <w:rPr>
                <w:rFonts w:eastAsia="Times New Roman" w:cs="Times New Roman"/>
                <w:szCs w:val="24"/>
              </w:rPr>
            </w:pPr>
            <w:r w:rsidRPr="00BB7CDA">
              <w:rPr>
                <w:rFonts w:eastAsia="Times New Roman" w:cs="Times New Roman"/>
                <w:szCs w:val="24"/>
              </w:rPr>
              <w:t>Следы</w:t>
            </w:r>
          </w:p>
        </w:tc>
      </w:tr>
      <w:tr w:rsidR="009E0324" w:rsidRPr="00BB7CDA" w14:paraId="54979AC7" w14:textId="77777777" w:rsidTr="009E0324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462FC" w14:textId="77777777" w:rsidR="009E0324" w:rsidRPr="00BB7CDA" w:rsidRDefault="009E0324" w:rsidP="009E0324">
            <w:pPr>
              <w:jc w:val="center"/>
              <w:rPr>
                <w:rFonts w:eastAsia="Times New Roman" w:cs="Times New Roman"/>
                <w:szCs w:val="24"/>
              </w:rPr>
            </w:pPr>
            <w:r w:rsidRPr="00BB7CDA">
              <w:rPr>
                <w:rFonts w:eastAsia="Times New Roman" w:cs="Times New Roman"/>
                <w:szCs w:val="24"/>
              </w:rPr>
              <w:t>21-50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3A02" w14:textId="77777777" w:rsidR="009E0324" w:rsidRPr="00BB7CDA" w:rsidRDefault="009E0324" w:rsidP="009E0324">
            <w:pPr>
              <w:jc w:val="center"/>
              <w:rPr>
                <w:rFonts w:eastAsia="Times New Roman" w:cs="Times New Roman"/>
                <w:szCs w:val="24"/>
              </w:rPr>
            </w:pPr>
            <w:r w:rsidRPr="00BB7CDA">
              <w:rPr>
                <w:rFonts w:eastAsia="Times New Roman" w:cs="Times New Roman"/>
                <w:szCs w:val="24"/>
              </w:rPr>
              <w:t>Рассеянные помутнения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3E1B" w14:textId="77777777" w:rsidR="009E0324" w:rsidRPr="00BB7CDA" w:rsidRDefault="009E0324" w:rsidP="009E0324">
            <w:pPr>
              <w:jc w:val="center"/>
              <w:rPr>
                <w:rFonts w:eastAsia="Times New Roman" w:cs="Times New Roman"/>
                <w:szCs w:val="24"/>
              </w:rPr>
            </w:pPr>
            <w:r w:rsidRPr="00BB7CDA">
              <w:rPr>
                <w:rFonts w:eastAsia="Times New Roman" w:cs="Times New Roman"/>
                <w:szCs w:val="24"/>
              </w:rPr>
              <w:t>1+</w:t>
            </w:r>
          </w:p>
        </w:tc>
      </w:tr>
      <w:tr w:rsidR="009E0324" w:rsidRPr="00BB7CDA" w14:paraId="3D342652" w14:textId="77777777" w:rsidTr="009E0324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9FA1" w14:textId="77777777" w:rsidR="009E0324" w:rsidRPr="00BB7CDA" w:rsidRDefault="009E0324" w:rsidP="009E0324">
            <w:pPr>
              <w:jc w:val="center"/>
              <w:rPr>
                <w:rFonts w:eastAsia="Times New Roman" w:cs="Times New Roman"/>
                <w:szCs w:val="24"/>
              </w:rPr>
            </w:pPr>
            <w:r w:rsidRPr="00BB7CDA">
              <w:rPr>
                <w:rFonts w:eastAsia="Times New Roman" w:cs="Times New Roman"/>
                <w:szCs w:val="24"/>
              </w:rPr>
              <w:t>51-100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DCD71" w14:textId="77777777" w:rsidR="009E0324" w:rsidRPr="00BB7CDA" w:rsidRDefault="009E0324" w:rsidP="009E0324">
            <w:pPr>
              <w:jc w:val="center"/>
              <w:rPr>
                <w:rFonts w:eastAsia="Times New Roman" w:cs="Times New Roman"/>
                <w:szCs w:val="24"/>
              </w:rPr>
            </w:pPr>
            <w:r w:rsidRPr="00BB7CDA">
              <w:rPr>
                <w:rFonts w:eastAsia="Times New Roman" w:cs="Times New Roman"/>
                <w:szCs w:val="24"/>
              </w:rPr>
              <w:t>Умеренные помутнения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1561" w14:textId="77777777" w:rsidR="009E0324" w:rsidRPr="00BB7CDA" w:rsidRDefault="009E0324" w:rsidP="009E0324">
            <w:pPr>
              <w:jc w:val="center"/>
              <w:rPr>
                <w:rFonts w:eastAsia="Times New Roman" w:cs="Times New Roman"/>
                <w:szCs w:val="24"/>
              </w:rPr>
            </w:pPr>
            <w:r w:rsidRPr="00BB7CDA">
              <w:rPr>
                <w:rFonts w:eastAsia="Times New Roman" w:cs="Times New Roman"/>
                <w:szCs w:val="24"/>
              </w:rPr>
              <w:t>2+</w:t>
            </w:r>
          </w:p>
        </w:tc>
      </w:tr>
      <w:tr w:rsidR="009E0324" w:rsidRPr="00BB7CDA" w14:paraId="471026A8" w14:textId="77777777" w:rsidTr="009E0324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E9D7" w14:textId="77777777" w:rsidR="009E0324" w:rsidRPr="00BB7CDA" w:rsidRDefault="009E0324" w:rsidP="009E0324">
            <w:pPr>
              <w:jc w:val="center"/>
              <w:rPr>
                <w:rFonts w:eastAsia="Times New Roman" w:cs="Times New Roman"/>
                <w:szCs w:val="24"/>
              </w:rPr>
            </w:pPr>
            <w:r w:rsidRPr="00BB7CDA">
              <w:rPr>
                <w:rFonts w:eastAsia="Times New Roman" w:cs="Times New Roman"/>
                <w:szCs w:val="24"/>
              </w:rPr>
              <w:lastRenderedPageBreak/>
              <w:t>101-250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8C9D" w14:textId="77777777" w:rsidR="009E0324" w:rsidRPr="00BB7CDA" w:rsidRDefault="009E0324" w:rsidP="009E0324">
            <w:pPr>
              <w:jc w:val="center"/>
              <w:rPr>
                <w:rFonts w:eastAsia="Times New Roman" w:cs="Times New Roman"/>
                <w:szCs w:val="24"/>
              </w:rPr>
            </w:pPr>
            <w:r w:rsidRPr="00BB7CDA">
              <w:rPr>
                <w:rFonts w:eastAsia="Times New Roman" w:cs="Times New Roman"/>
                <w:szCs w:val="24"/>
              </w:rPr>
              <w:t>Множество помутнений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1CA7" w14:textId="77777777" w:rsidR="009E0324" w:rsidRPr="00BB7CDA" w:rsidRDefault="009E0324" w:rsidP="009E0324">
            <w:pPr>
              <w:jc w:val="center"/>
              <w:rPr>
                <w:rFonts w:eastAsia="Times New Roman" w:cs="Times New Roman"/>
                <w:szCs w:val="24"/>
              </w:rPr>
            </w:pPr>
            <w:r w:rsidRPr="00BB7CDA">
              <w:rPr>
                <w:rFonts w:eastAsia="Times New Roman" w:cs="Times New Roman"/>
                <w:szCs w:val="24"/>
              </w:rPr>
              <w:t>3+</w:t>
            </w:r>
          </w:p>
        </w:tc>
      </w:tr>
      <w:tr w:rsidR="009E0324" w:rsidRPr="00BB7CDA" w14:paraId="23FC6E9D" w14:textId="77777777" w:rsidTr="009E0324">
        <w:trPr>
          <w:trHeight w:val="4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7DBC3" w14:textId="77777777" w:rsidR="009E0324" w:rsidRPr="00BB7CDA" w:rsidRDefault="009E0324" w:rsidP="009E0324">
            <w:pPr>
              <w:jc w:val="center"/>
              <w:rPr>
                <w:rFonts w:eastAsia="Times New Roman" w:cs="Times New Roman"/>
                <w:szCs w:val="24"/>
              </w:rPr>
            </w:pPr>
            <w:r w:rsidRPr="00BB7CDA">
              <w:rPr>
                <w:rFonts w:eastAsia="Times New Roman" w:cs="Times New Roman"/>
                <w:szCs w:val="24"/>
              </w:rPr>
              <w:t>&gt;251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6B4C9" w14:textId="77777777" w:rsidR="009E0324" w:rsidRPr="00BB7CDA" w:rsidRDefault="009E0324" w:rsidP="009E0324">
            <w:pPr>
              <w:jc w:val="center"/>
              <w:rPr>
                <w:rFonts w:eastAsia="Times New Roman" w:cs="Times New Roman"/>
                <w:szCs w:val="24"/>
              </w:rPr>
            </w:pPr>
            <w:r w:rsidRPr="00BB7CDA">
              <w:rPr>
                <w:rFonts w:eastAsia="Times New Roman" w:cs="Times New Roman"/>
                <w:szCs w:val="24"/>
              </w:rPr>
              <w:t>Массивные помутнения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260E8" w14:textId="77777777" w:rsidR="009E0324" w:rsidRPr="00BB7CDA" w:rsidRDefault="009E0324" w:rsidP="009E0324">
            <w:pPr>
              <w:jc w:val="center"/>
              <w:rPr>
                <w:rFonts w:eastAsia="Times New Roman" w:cs="Times New Roman"/>
                <w:szCs w:val="24"/>
              </w:rPr>
            </w:pPr>
            <w:r w:rsidRPr="00BB7CDA">
              <w:rPr>
                <w:rFonts w:eastAsia="Times New Roman" w:cs="Times New Roman"/>
                <w:szCs w:val="24"/>
              </w:rPr>
              <w:t>4+</w:t>
            </w:r>
          </w:p>
        </w:tc>
      </w:tr>
    </w:tbl>
    <w:p w14:paraId="262C37B5" w14:textId="77777777" w:rsidR="009E0324" w:rsidRPr="00BB7CDA" w:rsidRDefault="009E0324" w:rsidP="009E0324">
      <w:pPr>
        <w:rPr>
          <w:rFonts w:eastAsia="Times New Roman" w:cs="Times New Roman"/>
          <w:szCs w:val="24"/>
        </w:rPr>
      </w:pPr>
    </w:p>
    <w:p w14:paraId="0961D6DA" w14:textId="77777777" w:rsidR="009E0324" w:rsidRPr="00BB7CDA" w:rsidRDefault="009E0324" w:rsidP="009E0324">
      <w:pPr>
        <w:rPr>
          <w:rFonts w:eastAsia="Times New Roman" w:cs="Times New Roman"/>
          <w:szCs w:val="24"/>
        </w:rPr>
      </w:pPr>
      <w:r w:rsidRPr="00BB7CDA">
        <w:rPr>
          <w:rFonts w:eastAsia="Times New Roman" w:cs="Times New Roman"/>
          <w:szCs w:val="24"/>
        </w:rPr>
        <w:t>Схема оценки степени помутнения стекловидного тела при офтальмоскопии с линзой 20D (</w:t>
      </w:r>
      <w:proofErr w:type="spellStart"/>
      <w:r w:rsidRPr="00BB7CDA">
        <w:rPr>
          <w:rFonts w:eastAsia="Times New Roman" w:cs="Times New Roman"/>
          <w:szCs w:val="24"/>
        </w:rPr>
        <w:t>Nussenblatt</w:t>
      </w:r>
      <w:proofErr w:type="spellEnd"/>
      <w:r w:rsidRPr="00BB7CDA">
        <w:rPr>
          <w:rFonts w:eastAsia="Times New Roman" w:cs="Times New Roman"/>
          <w:szCs w:val="24"/>
        </w:rPr>
        <w:t xml:space="preserve"> RB, </w:t>
      </w:r>
      <w:proofErr w:type="spellStart"/>
      <w:r w:rsidRPr="00BB7CDA">
        <w:rPr>
          <w:rFonts w:eastAsia="Times New Roman" w:cs="Times New Roman"/>
          <w:szCs w:val="24"/>
        </w:rPr>
        <w:t>Palestine</w:t>
      </w:r>
      <w:proofErr w:type="spellEnd"/>
      <w:r w:rsidRPr="00BB7CDA">
        <w:rPr>
          <w:rFonts w:eastAsia="Times New Roman" w:cs="Times New Roman"/>
          <w:szCs w:val="24"/>
        </w:rPr>
        <w:t xml:space="preserve"> AG, </w:t>
      </w:r>
      <w:r w:rsidRPr="00BB7CDA">
        <w:rPr>
          <w:rFonts w:eastAsia="Times New Roman" w:cs="Times New Roman"/>
          <w:szCs w:val="24"/>
          <w:lang w:val="en-US"/>
        </w:rPr>
        <w:t>et</w:t>
      </w:r>
      <w:r w:rsidRPr="00BB7CDA">
        <w:rPr>
          <w:rFonts w:eastAsia="Times New Roman" w:cs="Times New Roman"/>
          <w:szCs w:val="24"/>
        </w:rPr>
        <w:t xml:space="preserve"> </w:t>
      </w:r>
      <w:r w:rsidRPr="00BB7CDA">
        <w:rPr>
          <w:rFonts w:eastAsia="Times New Roman" w:cs="Times New Roman"/>
          <w:szCs w:val="24"/>
          <w:lang w:val="en-US"/>
        </w:rPr>
        <w:t>al</w:t>
      </w:r>
      <w:r w:rsidRPr="00BB7CDA">
        <w:rPr>
          <w:rFonts w:eastAsia="Times New Roman" w:cs="Times New Roman"/>
          <w:szCs w:val="24"/>
        </w:rPr>
        <w:t xml:space="preserve">., 1985).                                                                                                      </w:t>
      </w:r>
    </w:p>
    <w:tbl>
      <w:tblPr>
        <w:tblStyle w:val="aff8"/>
        <w:tblW w:w="0" w:type="auto"/>
        <w:tblInd w:w="284" w:type="dxa"/>
        <w:tblLook w:val="04A0" w:firstRow="1" w:lastRow="0" w:firstColumn="1" w:lastColumn="0" w:noHBand="0" w:noVBand="1"/>
      </w:tblPr>
      <w:tblGrid>
        <w:gridCol w:w="2247"/>
        <w:gridCol w:w="2845"/>
        <w:gridCol w:w="3969"/>
      </w:tblGrid>
      <w:tr w:rsidR="009E0324" w:rsidRPr="00BB7CDA" w14:paraId="0A482961" w14:textId="77777777" w:rsidTr="009E0324">
        <w:trPr>
          <w:trHeight w:val="315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103D" w14:textId="77777777" w:rsidR="009E0324" w:rsidRPr="00BB7CDA" w:rsidRDefault="009E0324" w:rsidP="009E0324">
            <w:pPr>
              <w:jc w:val="center"/>
              <w:rPr>
                <w:rFonts w:eastAsia="Times New Roman" w:cs="Times New Roman"/>
                <w:szCs w:val="24"/>
              </w:rPr>
            </w:pPr>
            <w:r w:rsidRPr="00BB7CDA">
              <w:rPr>
                <w:rFonts w:eastAsia="Times New Roman" w:cs="Times New Roman"/>
                <w:szCs w:val="24"/>
              </w:rPr>
              <w:t xml:space="preserve"> Степень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999F" w14:textId="77777777" w:rsidR="009E0324" w:rsidRPr="00BB7CDA" w:rsidRDefault="009E0324" w:rsidP="009E0324">
            <w:pPr>
              <w:jc w:val="center"/>
              <w:rPr>
                <w:rFonts w:eastAsia="Times New Roman" w:cs="Times New Roman"/>
                <w:szCs w:val="24"/>
              </w:rPr>
            </w:pPr>
            <w:r w:rsidRPr="00BB7CDA">
              <w:rPr>
                <w:rFonts w:eastAsia="Times New Roman" w:cs="Times New Roman"/>
                <w:szCs w:val="24"/>
              </w:rPr>
              <w:t>Описание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6213" w14:textId="77777777" w:rsidR="009E0324" w:rsidRPr="00BB7CDA" w:rsidRDefault="009E0324" w:rsidP="009E0324">
            <w:pPr>
              <w:jc w:val="center"/>
              <w:rPr>
                <w:rFonts w:eastAsia="Times New Roman" w:cs="Times New Roman"/>
                <w:szCs w:val="24"/>
              </w:rPr>
            </w:pPr>
            <w:r w:rsidRPr="00BB7CDA">
              <w:rPr>
                <w:rFonts w:eastAsia="Times New Roman" w:cs="Times New Roman"/>
                <w:szCs w:val="24"/>
              </w:rPr>
              <w:t>Клинические данные</w:t>
            </w:r>
          </w:p>
        </w:tc>
      </w:tr>
      <w:tr w:rsidR="009E0324" w:rsidRPr="00BB7CDA" w14:paraId="2A6E51A7" w14:textId="77777777" w:rsidTr="009E0324">
        <w:trPr>
          <w:trHeight w:val="315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23BE" w14:textId="77777777" w:rsidR="009E0324" w:rsidRPr="00BB7CDA" w:rsidRDefault="009E0324" w:rsidP="009E0324">
            <w:pPr>
              <w:jc w:val="center"/>
              <w:rPr>
                <w:rFonts w:eastAsia="Times New Roman" w:cs="Times New Roman"/>
                <w:szCs w:val="24"/>
              </w:rPr>
            </w:pPr>
            <w:r w:rsidRPr="00BB7CDA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FD7A8" w14:textId="77777777" w:rsidR="009E0324" w:rsidRPr="00BB7CDA" w:rsidRDefault="009E0324" w:rsidP="009E0324">
            <w:pPr>
              <w:jc w:val="center"/>
              <w:rPr>
                <w:rFonts w:eastAsia="Times New Roman" w:cs="Times New Roman"/>
                <w:szCs w:val="24"/>
              </w:rPr>
            </w:pPr>
            <w:r w:rsidRPr="00BB7CDA">
              <w:rPr>
                <w:rFonts w:eastAsia="Times New Roman" w:cs="Times New Roman"/>
                <w:szCs w:val="24"/>
              </w:rPr>
              <w:t>Ноль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14B9C" w14:textId="77777777" w:rsidR="009E0324" w:rsidRPr="00BB7CDA" w:rsidRDefault="009E0324" w:rsidP="009E0324">
            <w:pPr>
              <w:jc w:val="center"/>
              <w:rPr>
                <w:rFonts w:eastAsia="Times New Roman" w:cs="Times New Roman"/>
                <w:szCs w:val="24"/>
              </w:rPr>
            </w:pPr>
            <w:r w:rsidRPr="00BB7CDA">
              <w:rPr>
                <w:rFonts w:eastAsia="Times New Roman" w:cs="Times New Roman"/>
                <w:szCs w:val="24"/>
              </w:rPr>
              <w:t>Нет</w:t>
            </w:r>
          </w:p>
        </w:tc>
      </w:tr>
      <w:tr w:rsidR="009E0324" w:rsidRPr="00BB7CDA" w14:paraId="2B09A758" w14:textId="77777777" w:rsidTr="009E0324">
        <w:trPr>
          <w:trHeight w:val="655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F2D10" w14:textId="77777777" w:rsidR="009E0324" w:rsidRPr="00BB7CDA" w:rsidRDefault="009E0324" w:rsidP="009E0324">
            <w:pPr>
              <w:jc w:val="center"/>
              <w:rPr>
                <w:rFonts w:eastAsia="Times New Roman" w:cs="Times New Roman"/>
                <w:szCs w:val="24"/>
              </w:rPr>
            </w:pPr>
            <w:r w:rsidRPr="00BB7CDA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09DE6" w14:textId="77777777" w:rsidR="009E0324" w:rsidRPr="00BB7CDA" w:rsidRDefault="009E0324" w:rsidP="009E0324">
            <w:pPr>
              <w:jc w:val="center"/>
              <w:rPr>
                <w:rFonts w:eastAsia="Times New Roman" w:cs="Times New Roman"/>
                <w:szCs w:val="24"/>
              </w:rPr>
            </w:pPr>
            <w:r w:rsidRPr="00BB7CDA">
              <w:rPr>
                <w:rFonts w:eastAsia="Times New Roman" w:cs="Times New Roman"/>
                <w:szCs w:val="24"/>
              </w:rPr>
              <w:t>Минимальная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4749" w14:textId="77777777" w:rsidR="009E0324" w:rsidRPr="00BB7CDA" w:rsidRDefault="009E0324" w:rsidP="009E0324">
            <w:pPr>
              <w:jc w:val="center"/>
              <w:rPr>
                <w:rFonts w:eastAsia="Times New Roman" w:cs="Times New Roman"/>
                <w:szCs w:val="24"/>
              </w:rPr>
            </w:pPr>
            <w:r w:rsidRPr="00BB7CDA">
              <w:rPr>
                <w:rFonts w:eastAsia="Times New Roman" w:cs="Times New Roman"/>
                <w:szCs w:val="24"/>
              </w:rPr>
              <w:t>Детали заднего полюса видны отчетливо</w:t>
            </w:r>
          </w:p>
        </w:tc>
      </w:tr>
      <w:tr w:rsidR="009E0324" w:rsidRPr="00BB7CDA" w14:paraId="4E892B5E" w14:textId="77777777" w:rsidTr="009E0324">
        <w:trPr>
          <w:trHeight w:val="64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9D0F" w14:textId="77777777" w:rsidR="009E0324" w:rsidRPr="00BB7CDA" w:rsidRDefault="009E0324" w:rsidP="009E0324">
            <w:pPr>
              <w:jc w:val="center"/>
              <w:rPr>
                <w:rFonts w:eastAsia="Times New Roman" w:cs="Times New Roman"/>
                <w:szCs w:val="24"/>
              </w:rPr>
            </w:pPr>
            <w:r w:rsidRPr="00BB7CDA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03DE" w14:textId="77777777" w:rsidR="009E0324" w:rsidRPr="00BB7CDA" w:rsidRDefault="009E0324" w:rsidP="009E0324">
            <w:pPr>
              <w:jc w:val="center"/>
              <w:rPr>
                <w:rFonts w:eastAsia="Times New Roman" w:cs="Times New Roman"/>
                <w:szCs w:val="24"/>
              </w:rPr>
            </w:pPr>
            <w:r w:rsidRPr="00BB7CDA">
              <w:rPr>
                <w:rFonts w:eastAsia="Times New Roman" w:cs="Times New Roman"/>
                <w:szCs w:val="24"/>
              </w:rPr>
              <w:t>Умеренная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C3710" w14:textId="77777777" w:rsidR="009E0324" w:rsidRPr="00BB7CDA" w:rsidRDefault="009E0324" w:rsidP="009E0324">
            <w:pPr>
              <w:jc w:val="center"/>
              <w:rPr>
                <w:rFonts w:eastAsia="Times New Roman" w:cs="Times New Roman"/>
                <w:szCs w:val="24"/>
              </w:rPr>
            </w:pPr>
            <w:r w:rsidRPr="00BB7CDA">
              <w:rPr>
                <w:rFonts w:eastAsia="Times New Roman" w:cs="Times New Roman"/>
                <w:szCs w:val="24"/>
              </w:rPr>
              <w:t>Детали заднего полюса слегка туманны</w:t>
            </w:r>
          </w:p>
        </w:tc>
      </w:tr>
      <w:tr w:rsidR="009E0324" w:rsidRPr="00BB7CDA" w14:paraId="7D2DA2B4" w14:textId="77777777" w:rsidTr="009E0324">
        <w:trPr>
          <w:trHeight w:val="63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184B8" w14:textId="77777777" w:rsidR="009E0324" w:rsidRPr="00BB7CDA" w:rsidRDefault="009E0324" w:rsidP="009E0324">
            <w:pPr>
              <w:jc w:val="center"/>
              <w:rPr>
                <w:rFonts w:eastAsia="Times New Roman" w:cs="Times New Roman"/>
                <w:szCs w:val="24"/>
              </w:rPr>
            </w:pPr>
            <w:r w:rsidRPr="00BB7CDA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D834C" w14:textId="77777777" w:rsidR="009E0324" w:rsidRPr="00BB7CDA" w:rsidRDefault="009E0324" w:rsidP="009E0324">
            <w:pPr>
              <w:jc w:val="center"/>
              <w:rPr>
                <w:rFonts w:eastAsia="Times New Roman" w:cs="Times New Roman"/>
                <w:szCs w:val="24"/>
              </w:rPr>
            </w:pPr>
            <w:r w:rsidRPr="00BB7CDA">
              <w:rPr>
                <w:rFonts w:eastAsia="Times New Roman" w:cs="Times New Roman"/>
                <w:szCs w:val="24"/>
              </w:rPr>
              <w:t>Выраженная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2EF93" w14:textId="77777777" w:rsidR="009E0324" w:rsidRPr="00BB7CDA" w:rsidRDefault="009E0324" w:rsidP="009E0324">
            <w:pPr>
              <w:jc w:val="center"/>
              <w:rPr>
                <w:rFonts w:eastAsia="Times New Roman" w:cs="Times New Roman"/>
                <w:szCs w:val="24"/>
              </w:rPr>
            </w:pPr>
            <w:r w:rsidRPr="00BB7CDA">
              <w:rPr>
                <w:rFonts w:eastAsia="Times New Roman" w:cs="Times New Roman"/>
                <w:szCs w:val="24"/>
              </w:rPr>
              <w:t>Детали заднего полюса очень туманны</w:t>
            </w:r>
          </w:p>
        </w:tc>
      </w:tr>
      <w:tr w:rsidR="009E0324" w:rsidRPr="00BB7CDA" w14:paraId="1DE48AF9" w14:textId="77777777" w:rsidTr="009E0324">
        <w:trPr>
          <w:trHeight w:val="63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7DE75" w14:textId="77777777" w:rsidR="009E0324" w:rsidRPr="00BB7CDA" w:rsidRDefault="009E0324" w:rsidP="009E0324">
            <w:pPr>
              <w:jc w:val="center"/>
              <w:rPr>
                <w:rFonts w:eastAsia="Times New Roman" w:cs="Times New Roman"/>
                <w:szCs w:val="24"/>
              </w:rPr>
            </w:pPr>
            <w:r w:rsidRPr="00BB7CDA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0D23" w14:textId="77777777" w:rsidR="009E0324" w:rsidRPr="00BB7CDA" w:rsidRDefault="009E0324" w:rsidP="009E0324">
            <w:pPr>
              <w:jc w:val="center"/>
              <w:rPr>
                <w:rFonts w:eastAsia="Times New Roman" w:cs="Times New Roman"/>
                <w:szCs w:val="24"/>
              </w:rPr>
            </w:pPr>
            <w:r w:rsidRPr="00BB7CDA">
              <w:rPr>
                <w:rFonts w:eastAsia="Times New Roman" w:cs="Times New Roman"/>
                <w:szCs w:val="24"/>
              </w:rPr>
              <w:t>Значительная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E15C" w14:textId="77777777" w:rsidR="009E0324" w:rsidRPr="00BB7CDA" w:rsidRDefault="009E0324" w:rsidP="009E0324">
            <w:pPr>
              <w:jc w:val="center"/>
              <w:rPr>
                <w:rFonts w:eastAsia="Times New Roman" w:cs="Times New Roman"/>
                <w:szCs w:val="24"/>
              </w:rPr>
            </w:pPr>
            <w:r w:rsidRPr="00BB7CDA">
              <w:rPr>
                <w:rFonts w:eastAsia="Times New Roman" w:cs="Times New Roman"/>
                <w:szCs w:val="24"/>
              </w:rPr>
              <w:t>Детали заднего полюса едва различимы</w:t>
            </w:r>
          </w:p>
        </w:tc>
      </w:tr>
      <w:tr w:rsidR="009E0324" w:rsidRPr="00BB7CDA" w14:paraId="21CDB2EE" w14:textId="77777777" w:rsidTr="009E0324">
        <w:trPr>
          <w:trHeight w:val="64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325E" w14:textId="77777777" w:rsidR="009E0324" w:rsidRPr="00BB7CDA" w:rsidRDefault="009E0324" w:rsidP="009E0324">
            <w:pPr>
              <w:jc w:val="center"/>
              <w:rPr>
                <w:rFonts w:eastAsia="Times New Roman" w:cs="Times New Roman"/>
                <w:szCs w:val="24"/>
              </w:rPr>
            </w:pPr>
            <w:r w:rsidRPr="00BB7CDA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3E08" w14:textId="77777777" w:rsidR="009E0324" w:rsidRPr="00BB7CDA" w:rsidRDefault="009E0324" w:rsidP="009E0324">
            <w:pPr>
              <w:jc w:val="center"/>
              <w:rPr>
                <w:rFonts w:eastAsia="Times New Roman" w:cs="Times New Roman"/>
                <w:szCs w:val="24"/>
              </w:rPr>
            </w:pPr>
            <w:r w:rsidRPr="00BB7CDA">
              <w:rPr>
                <w:rFonts w:eastAsia="Times New Roman" w:cs="Times New Roman"/>
                <w:szCs w:val="24"/>
              </w:rPr>
              <w:t>Тяжелая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17261" w14:textId="77777777" w:rsidR="009E0324" w:rsidRPr="00BB7CDA" w:rsidRDefault="009E0324" w:rsidP="009E0324">
            <w:pPr>
              <w:jc w:val="center"/>
              <w:rPr>
                <w:rFonts w:eastAsia="Times New Roman" w:cs="Times New Roman"/>
                <w:szCs w:val="24"/>
              </w:rPr>
            </w:pPr>
            <w:r w:rsidRPr="00BB7CDA">
              <w:rPr>
                <w:rFonts w:eastAsia="Times New Roman" w:cs="Times New Roman"/>
                <w:szCs w:val="24"/>
              </w:rPr>
              <w:t>Детали заднего полюса не видны</w:t>
            </w:r>
          </w:p>
        </w:tc>
      </w:tr>
      <w:bookmarkEnd w:id="32"/>
    </w:tbl>
    <w:p w14:paraId="1AF1C7A9" w14:textId="77777777" w:rsidR="009E0324" w:rsidRPr="00BB7CDA" w:rsidRDefault="009E0324" w:rsidP="00157217">
      <w:pPr>
        <w:pStyle w:val="afc"/>
        <w:ind w:left="0"/>
        <w:rPr>
          <w:rFonts w:eastAsia="Times New Roman" w:cs="Times New Roman"/>
          <w:szCs w:val="24"/>
        </w:rPr>
      </w:pPr>
    </w:p>
    <w:sectPr w:rsidR="009E0324" w:rsidRPr="00BB7CDA" w:rsidSect="00EE59C2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3B3C5" w14:textId="77777777" w:rsidR="00A059FE" w:rsidRDefault="00A059FE">
      <w:r>
        <w:separator/>
      </w:r>
    </w:p>
    <w:p w14:paraId="15645579" w14:textId="77777777" w:rsidR="00A059FE" w:rsidRDefault="00A059FE"/>
  </w:endnote>
  <w:endnote w:type="continuationSeparator" w:id="0">
    <w:p w14:paraId="56B2413D" w14:textId="77777777" w:rsidR="00A059FE" w:rsidRDefault="00A059FE">
      <w:r>
        <w:continuationSeparator/>
      </w:r>
    </w:p>
    <w:p w14:paraId="0F7DADCF" w14:textId="77777777" w:rsidR="00A059FE" w:rsidRDefault="00A059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7631649"/>
      <w:docPartObj>
        <w:docPartGallery w:val="Page Numbers (Bottom of Page)"/>
        <w:docPartUnique/>
      </w:docPartObj>
    </w:sdtPr>
    <w:sdtEndPr/>
    <w:sdtContent>
      <w:p w14:paraId="053873C1" w14:textId="70F1D84B" w:rsidR="00C67ADE" w:rsidRDefault="00C67ADE">
        <w:pPr>
          <w:pStyle w:val="af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F7D84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C4291" w14:textId="77777777" w:rsidR="00A059FE" w:rsidRDefault="00A059FE">
      <w:r>
        <w:separator/>
      </w:r>
    </w:p>
    <w:p w14:paraId="701293D5" w14:textId="77777777" w:rsidR="00A059FE" w:rsidRDefault="00A059FE"/>
  </w:footnote>
  <w:footnote w:type="continuationSeparator" w:id="0">
    <w:p w14:paraId="05A144D5" w14:textId="77777777" w:rsidR="00A059FE" w:rsidRDefault="00A059FE">
      <w:r>
        <w:continuationSeparator/>
      </w:r>
    </w:p>
    <w:p w14:paraId="16DA4273" w14:textId="77777777" w:rsidR="00A059FE" w:rsidRDefault="00A059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B56D8" w14:textId="77777777" w:rsidR="00C67ADE" w:rsidRDefault="00C67ADE" w:rsidP="00186C35">
    <w:pPr>
      <w:pStyle w:val="af9"/>
      <w:rPr>
        <w:i/>
      </w:rPr>
    </w:pPr>
  </w:p>
  <w:p w14:paraId="106D4527" w14:textId="77777777" w:rsidR="00C67ADE" w:rsidRDefault="00C67A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5E0A"/>
    <w:multiLevelType w:val="multilevel"/>
    <w:tmpl w:val="BDFE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C42D5"/>
    <w:multiLevelType w:val="multilevel"/>
    <w:tmpl w:val="4FD2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22668F"/>
    <w:multiLevelType w:val="multilevel"/>
    <w:tmpl w:val="ACF2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6A279F"/>
    <w:multiLevelType w:val="hybridMultilevel"/>
    <w:tmpl w:val="9462FC7A"/>
    <w:lvl w:ilvl="0" w:tplc="77A67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C63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EE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F6D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8A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AE4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06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526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1A1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45322DC"/>
    <w:multiLevelType w:val="hybridMultilevel"/>
    <w:tmpl w:val="0D6E8390"/>
    <w:lvl w:ilvl="0" w:tplc="B7E8E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227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146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A0B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A69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50D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36A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2A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942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4CC276E"/>
    <w:multiLevelType w:val="multilevel"/>
    <w:tmpl w:val="B72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463E01"/>
    <w:multiLevelType w:val="hybridMultilevel"/>
    <w:tmpl w:val="C986D8A6"/>
    <w:lvl w:ilvl="0" w:tplc="C270EA8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8182DA3"/>
    <w:multiLevelType w:val="hybridMultilevel"/>
    <w:tmpl w:val="F98883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9250EB0"/>
    <w:multiLevelType w:val="hybridMultilevel"/>
    <w:tmpl w:val="3BA0F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17296"/>
    <w:multiLevelType w:val="hybridMultilevel"/>
    <w:tmpl w:val="444EF2B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0C845585"/>
    <w:multiLevelType w:val="hybridMultilevel"/>
    <w:tmpl w:val="6F1876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1F351C7"/>
    <w:multiLevelType w:val="multilevel"/>
    <w:tmpl w:val="E95E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A7477F"/>
    <w:multiLevelType w:val="multilevel"/>
    <w:tmpl w:val="48962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010D69"/>
    <w:multiLevelType w:val="hybridMultilevel"/>
    <w:tmpl w:val="A0404BAA"/>
    <w:lvl w:ilvl="0" w:tplc="58C01838">
      <w:start w:val="1"/>
      <w:numFmt w:val="decimal"/>
      <w:lvlText w:val="%1."/>
      <w:lvlJc w:val="left"/>
      <w:pPr>
        <w:ind w:left="1809" w:hanging="1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5E40ACB"/>
    <w:multiLevelType w:val="multilevel"/>
    <w:tmpl w:val="48962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6B02330"/>
    <w:multiLevelType w:val="hybridMultilevel"/>
    <w:tmpl w:val="503A3D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E8459BE"/>
    <w:multiLevelType w:val="multilevel"/>
    <w:tmpl w:val="1C42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883BF9"/>
    <w:multiLevelType w:val="hybridMultilevel"/>
    <w:tmpl w:val="45D8E9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2C222DA"/>
    <w:multiLevelType w:val="hybridMultilevel"/>
    <w:tmpl w:val="A4C6B9B2"/>
    <w:lvl w:ilvl="0" w:tplc="91366A40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D50A00"/>
    <w:multiLevelType w:val="hybridMultilevel"/>
    <w:tmpl w:val="8FEAA0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6C50472"/>
    <w:multiLevelType w:val="hybridMultilevel"/>
    <w:tmpl w:val="54549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036B86"/>
    <w:multiLevelType w:val="multilevel"/>
    <w:tmpl w:val="48962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A180DC9"/>
    <w:multiLevelType w:val="hybridMultilevel"/>
    <w:tmpl w:val="37EA96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E5F331E"/>
    <w:multiLevelType w:val="hybridMultilevel"/>
    <w:tmpl w:val="1A50AF34"/>
    <w:lvl w:ilvl="0" w:tplc="0419000F">
      <w:start w:val="1"/>
      <w:numFmt w:val="decimal"/>
      <w:lvlText w:val="%1."/>
      <w:lvlJc w:val="left"/>
      <w:pPr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4" w15:restartNumberingAfterBreak="0">
    <w:nsid w:val="30EC0A5B"/>
    <w:multiLevelType w:val="hybridMultilevel"/>
    <w:tmpl w:val="E22C3D40"/>
    <w:lvl w:ilvl="0" w:tplc="27F08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68A8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7A3E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484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045D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7612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FE3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D06F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90AD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3410086"/>
    <w:multiLevelType w:val="hybridMultilevel"/>
    <w:tmpl w:val="93C45B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BFC676D"/>
    <w:multiLevelType w:val="hybridMultilevel"/>
    <w:tmpl w:val="27AC4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8C327E"/>
    <w:multiLevelType w:val="multilevel"/>
    <w:tmpl w:val="9D3EF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3A13033"/>
    <w:multiLevelType w:val="hybridMultilevel"/>
    <w:tmpl w:val="44E0AA5E"/>
    <w:lvl w:ilvl="0" w:tplc="C270EA8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46161D"/>
    <w:multiLevelType w:val="multilevel"/>
    <w:tmpl w:val="48962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DD933F8"/>
    <w:multiLevelType w:val="multilevel"/>
    <w:tmpl w:val="C096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E3D401D"/>
    <w:multiLevelType w:val="multilevel"/>
    <w:tmpl w:val="C684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E4E535B"/>
    <w:multiLevelType w:val="hybridMultilevel"/>
    <w:tmpl w:val="23BA09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D57828"/>
    <w:multiLevelType w:val="hybridMultilevel"/>
    <w:tmpl w:val="F6B2907A"/>
    <w:lvl w:ilvl="0" w:tplc="497ED036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70F13C2"/>
    <w:multiLevelType w:val="multilevel"/>
    <w:tmpl w:val="58DE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140FBE"/>
    <w:multiLevelType w:val="multilevel"/>
    <w:tmpl w:val="301E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DA603E2"/>
    <w:multiLevelType w:val="hybridMultilevel"/>
    <w:tmpl w:val="464C6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E831074"/>
    <w:multiLevelType w:val="hybridMultilevel"/>
    <w:tmpl w:val="A76457F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639E6F27"/>
    <w:multiLevelType w:val="multilevel"/>
    <w:tmpl w:val="D4EC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3AA35FD"/>
    <w:multiLevelType w:val="multilevel"/>
    <w:tmpl w:val="22C415A4"/>
    <w:lvl w:ilvl="0">
      <w:start w:val="1"/>
      <w:numFmt w:val="bullet"/>
      <w:pStyle w:val="1"/>
      <w:lvlText w:val="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8D047D7"/>
    <w:multiLevelType w:val="hybridMultilevel"/>
    <w:tmpl w:val="6ED8EBF8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41" w15:restartNumberingAfterBreak="0">
    <w:nsid w:val="74EC53E3"/>
    <w:multiLevelType w:val="hybridMultilevel"/>
    <w:tmpl w:val="F6C6B4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60F7789"/>
    <w:multiLevelType w:val="hybridMultilevel"/>
    <w:tmpl w:val="A976A3FA"/>
    <w:lvl w:ilvl="0" w:tplc="04190001">
      <w:start w:val="1"/>
      <w:numFmt w:val="bullet"/>
      <w:lvlText w:val="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F6767CA"/>
    <w:multiLevelType w:val="hybridMultilevel"/>
    <w:tmpl w:val="1A50AF34"/>
    <w:lvl w:ilvl="0" w:tplc="0419000F">
      <w:start w:val="1"/>
      <w:numFmt w:val="decimal"/>
      <w:lvlText w:val="%1."/>
      <w:lvlJc w:val="left"/>
      <w:pPr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39"/>
  </w:num>
  <w:num w:numId="2">
    <w:abstractNumId w:val="42"/>
  </w:num>
  <w:num w:numId="3">
    <w:abstractNumId w:val="33"/>
  </w:num>
  <w:num w:numId="4">
    <w:abstractNumId w:val="22"/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29"/>
  </w:num>
  <w:num w:numId="11">
    <w:abstractNumId w:val="43"/>
  </w:num>
  <w:num w:numId="12">
    <w:abstractNumId w:val="8"/>
  </w:num>
  <w:num w:numId="13">
    <w:abstractNumId w:val="20"/>
  </w:num>
  <w:num w:numId="14">
    <w:abstractNumId w:val="25"/>
  </w:num>
  <w:num w:numId="15">
    <w:abstractNumId w:val="7"/>
  </w:num>
  <w:num w:numId="16">
    <w:abstractNumId w:val="4"/>
  </w:num>
  <w:num w:numId="17">
    <w:abstractNumId w:val="28"/>
  </w:num>
  <w:num w:numId="18">
    <w:abstractNumId w:val="36"/>
  </w:num>
  <w:num w:numId="19">
    <w:abstractNumId w:val="0"/>
  </w:num>
  <w:num w:numId="20">
    <w:abstractNumId w:val="6"/>
  </w:num>
  <w:num w:numId="21">
    <w:abstractNumId w:val="14"/>
  </w:num>
  <w:num w:numId="22">
    <w:abstractNumId w:val="17"/>
  </w:num>
  <w:num w:numId="23">
    <w:abstractNumId w:val="12"/>
  </w:num>
  <w:num w:numId="24">
    <w:abstractNumId w:val="21"/>
  </w:num>
  <w:num w:numId="25">
    <w:abstractNumId w:val="23"/>
  </w:num>
  <w:num w:numId="26">
    <w:abstractNumId w:val="16"/>
  </w:num>
  <w:num w:numId="27">
    <w:abstractNumId w:val="35"/>
  </w:num>
  <w:num w:numId="28">
    <w:abstractNumId w:val="1"/>
  </w:num>
  <w:num w:numId="29">
    <w:abstractNumId w:val="38"/>
  </w:num>
  <w:num w:numId="30">
    <w:abstractNumId w:val="2"/>
  </w:num>
  <w:num w:numId="31">
    <w:abstractNumId w:val="34"/>
  </w:num>
  <w:num w:numId="32">
    <w:abstractNumId w:val="31"/>
  </w:num>
  <w:num w:numId="33">
    <w:abstractNumId w:val="11"/>
  </w:num>
  <w:num w:numId="34">
    <w:abstractNumId w:val="5"/>
  </w:num>
  <w:num w:numId="35">
    <w:abstractNumId w:val="30"/>
  </w:num>
  <w:num w:numId="36">
    <w:abstractNumId w:val="27"/>
  </w:num>
  <w:num w:numId="37">
    <w:abstractNumId w:val="19"/>
  </w:num>
  <w:num w:numId="38">
    <w:abstractNumId w:val="24"/>
  </w:num>
  <w:num w:numId="39">
    <w:abstractNumId w:val="3"/>
  </w:num>
  <w:num w:numId="40">
    <w:abstractNumId w:val="10"/>
  </w:num>
  <w:num w:numId="41">
    <w:abstractNumId w:val="37"/>
  </w:num>
  <w:num w:numId="42">
    <w:abstractNumId w:val="13"/>
  </w:num>
  <w:num w:numId="43">
    <w:abstractNumId w:val="18"/>
  </w:num>
  <w:num w:numId="44">
    <w:abstractNumId w:val="3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BA3"/>
    <w:rsid w:val="00001800"/>
    <w:rsid w:val="00003CEB"/>
    <w:rsid w:val="000067A6"/>
    <w:rsid w:val="00021FEA"/>
    <w:rsid w:val="000305F4"/>
    <w:rsid w:val="000370B0"/>
    <w:rsid w:val="000414F6"/>
    <w:rsid w:val="00043E3D"/>
    <w:rsid w:val="00051F38"/>
    <w:rsid w:val="00056CEF"/>
    <w:rsid w:val="00056E3E"/>
    <w:rsid w:val="000612FE"/>
    <w:rsid w:val="0006474C"/>
    <w:rsid w:val="00064FEC"/>
    <w:rsid w:val="00074DBD"/>
    <w:rsid w:val="00096D19"/>
    <w:rsid w:val="000A277C"/>
    <w:rsid w:val="000A367E"/>
    <w:rsid w:val="000A4178"/>
    <w:rsid w:val="000A55BC"/>
    <w:rsid w:val="000A5EF9"/>
    <w:rsid w:val="000A676A"/>
    <w:rsid w:val="000A7B5C"/>
    <w:rsid w:val="000C3F33"/>
    <w:rsid w:val="000D02E6"/>
    <w:rsid w:val="000D24A4"/>
    <w:rsid w:val="000D4BE8"/>
    <w:rsid w:val="000D5E8F"/>
    <w:rsid w:val="000E018E"/>
    <w:rsid w:val="000E14DB"/>
    <w:rsid w:val="000E6C25"/>
    <w:rsid w:val="000E7EE3"/>
    <w:rsid w:val="00116AE7"/>
    <w:rsid w:val="001314D3"/>
    <w:rsid w:val="001316AA"/>
    <w:rsid w:val="00137D1A"/>
    <w:rsid w:val="0014192B"/>
    <w:rsid w:val="00144985"/>
    <w:rsid w:val="00146FA3"/>
    <w:rsid w:val="00157217"/>
    <w:rsid w:val="00157849"/>
    <w:rsid w:val="00161381"/>
    <w:rsid w:val="00163913"/>
    <w:rsid w:val="00165C75"/>
    <w:rsid w:val="00171D80"/>
    <w:rsid w:val="00172112"/>
    <w:rsid w:val="00172EFB"/>
    <w:rsid w:val="00173237"/>
    <w:rsid w:val="00174E5F"/>
    <w:rsid w:val="001864B3"/>
    <w:rsid w:val="00186C35"/>
    <w:rsid w:val="001876C0"/>
    <w:rsid w:val="00187BA3"/>
    <w:rsid w:val="00195578"/>
    <w:rsid w:val="0019757D"/>
    <w:rsid w:val="00197E44"/>
    <w:rsid w:val="001A07F7"/>
    <w:rsid w:val="001A0B5D"/>
    <w:rsid w:val="001A2EB4"/>
    <w:rsid w:val="001A5AAC"/>
    <w:rsid w:val="001A5F1D"/>
    <w:rsid w:val="001B0CB0"/>
    <w:rsid w:val="001B3CF3"/>
    <w:rsid w:val="001C1548"/>
    <w:rsid w:val="001C5347"/>
    <w:rsid w:val="001D1E7F"/>
    <w:rsid w:val="001D341F"/>
    <w:rsid w:val="001D40F8"/>
    <w:rsid w:val="001D484A"/>
    <w:rsid w:val="001E2721"/>
    <w:rsid w:val="001F00CE"/>
    <w:rsid w:val="00204043"/>
    <w:rsid w:val="00204A67"/>
    <w:rsid w:val="002145F1"/>
    <w:rsid w:val="002361D5"/>
    <w:rsid w:val="00240FE2"/>
    <w:rsid w:val="00245A39"/>
    <w:rsid w:val="002651E9"/>
    <w:rsid w:val="0026544E"/>
    <w:rsid w:val="00270324"/>
    <w:rsid w:val="00270356"/>
    <w:rsid w:val="00275A41"/>
    <w:rsid w:val="002766E2"/>
    <w:rsid w:val="00286F12"/>
    <w:rsid w:val="00287D3C"/>
    <w:rsid w:val="00292AC3"/>
    <w:rsid w:val="002979FA"/>
    <w:rsid w:val="002A0C02"/>
    <w:rsid w:val="002A5424"/>
    <w:rsid w:val="002B2C32"/>
    <w:rsid w:val="002C165F"/>
    <w:rsid w:val="002C3F26"/>
    <w:rsid w:val="002C560B"/>
    <w:rsid w:val="002E6C4C"/>
    <w:rsid w:val="002E6D2F"/>
    <w:rsid w:val="002E7196"/>
    <w:rsid w:val="002F3403"/>
    <w:rsid w:val="002F38F6"/>
    <w:rsid w:val="002F7719"/>
    <w:rsid w:val="00314686"/>
    <w:rsid w:val="00315A5D"/>
    <w:rsid w:val="003210F2"/>
    <w:rsid w:val="0034690C"/>
    <w:rsid w:val="00354E1B"/>
    <w:rsid w:val="003650CB"/>
    <w:rsid w:val="003669E6"/>
    <w:rsid w:val="0036727F"/>
    <w:rsid w:val="00370278"/>
    <w:rsid w:val="0037752C"/>
    <w:rsid w:val="00381279"/>
    <w:rsid w:val="00381476"/>
    <w:rsid w:val="003839D8"/>
    <w:rsid w:val="00383F62"/>
    <w:rsid w:val="003A282F"/>
    <w:rsid w:val="003A75C2"/>
    <w:rsid w:val="003C106F"/>
    <w:rsid w:val="003C6FF9"/>
    <w:rsid w:val="003D104A"/>
    <w:rsid w:val="003E6D66"/>
    <w:rsid w:val="003F5A7C"/>
    <w:rsid w:val="003F7D84"/>
    <w:rsid w:val="00402C6A"/>
    <w:rsid w:val="004108AD"/>
    <w:rsid w:val="004250CC"/>
    <w:rsid w:val="00427238"/>
    <w:rsid w:val="00440DB4"/>
    <w:rsid w:val="004425BD"/>
    <w:rsid w:val="00446778"/>
    <w:rsid w:val="004500E2"/>
    <w:rsid w:val="0045015E"/>
    <w:rsid w:val="00475311"/>
    <w:rsid w:val="0049584C"/>
    <w:rsid w:val="0049593E"/>
    <w:rsid w:val="00497152"/>
    <w:rsid w:val="004A0206"/>
    <w:rsid w:val="004A0BA3"/>
    <w:rsid w:val="004A456A"/>
    <w:rsid w:val="004A6600"/>
    <w:rsid w:val="004C0677"/>
    <w:rsid w:val="004C1BC2"/>
    <w:rsid w:val="004C5B1A"/>
    <w:rsid w:val="004C6DE4"/>
    <w:rsid w:val="004D0FEE"/>
    <w:rsid w:val="004D1ACD"/>
    <w:rsid w:val="004D6B87"/>
    <w:rsid w:val="004E1288"/>
    <w:rsid w:val="004E52BD"/>
    <w:rsid w:val="004F46EE"/>
    <w:rsid w:val="004F4F24"/>
    <w:rsid w:val="004F5880"/>
    <w:rsid w:val="0052193F"/>
    <w:rsid w:val="00526753"/>
    <w:rsid w:val="00530039"/>
    <w:rsid w:val="0053131F"/>
    <w:rsid w:val="005427ED"/>
    <w:rsid w:val="0054372D"/>
    <w:rsid w:val="00556787"/>
    <w:rsid w:val="00560C94"/>
    <w:rsid w:val="00562845"/>
    <w:rsid w:val="005655AA"/>
    <w:rsid w:val="005655B0"/>
    <w:rsid w:val="00566A36"/>
    <w:rsid w:val="00571906"/>
    <w:rsid w:val="005745B7"/>
    <w:rsid w:val="00574638"/>
    <w:rsid w:val="0058170D"/>
    <w:rsid w:val="00591E76"/>
    <w:rsid w:val="005950B0"/>
    <w:rsid w:val="00597A36"/>
    <w:rsid w:val="00597A82"/>
    <w:rsid w:val="005A7738"/>
    <w:rsid w:val="005B30C0"/>
    <w:rsid w:val="005B52AD"/>
    <w:rsid w:val="005B5A02"/>
    <w:rsid w:val="005B7062"/>
    <w:rsid w:val="005C0894"/>
    <w:rsid w:val="005C3C68"/>
    <w:rsid w:val="005D0452"/>
    <w:rsid w:val="005D114A"/>
    <w:rsid w:val="005D3825"/>
    <w:rsid w:val="005D5C7F"/>
    <w:rsid w:val="005D6DF3"/>
    <w:rsid w:val="005D779B"/>
    <w:rsid w:val="005E1595"/>
    <w:rsid w:val="005E1DBE"/>
    <w:rsid w:val="005E2E50"/>
    <w:rsid w:val="005F166A"/>
    <w:rsid w:val="005F3D59"/>
    <w:rsid w:val="005F668D"/>
    <w:rsid w:val="006005E0"/>
    <w:rsid w:val="0061205B"/>
    <w:rsid w:val="00621BE6"/>
    <w:rsid w:val="0062303E"/>
    <w:rsid w:val="006247F4"/>
    <w:rsid w:val="006258CD"/>
    <w:rsid w:val="0063452B"/>
    <w:rsid w:val="00641AB2"/>
    <w:rsid w:val="006425FF"/>
    <w:rsid w:val="006446FF"/>
    <w:rsid w:val="0064556D"/>
    <w:rsid w:val="00653FEF"/>
    <w:rsid w:val="006619AB"/>
    <w:rsid w:val="00661DFB"/>
    <w:rsid w:val="00673356"/>
    <w:rsid w:val="00675CB3"/>
    <w:rsid w:val="00685AA1"/>
    <w:rsid w:val="00695508"/>
    <w:rsid w:val="006A0939"/>
    <w:rsid w:val="006A1FC1"/>
    <w:rsid w:val="006A662C"/>
    <w:rsid w:val="006A79FB"/>
    <w:rsid w:val="006B7376"/>
    <w:rsid w:val="006D2704"/>
    <w:rsid w:val="006D5E5D"/>
    <w:rsid w:val="006E5F3D"/>
    <w:rsid w:val="006F1F88"/>
    <w:rsid w:val="006F5BCD"/>
    <w:rsid w:val="006F6B22"/>
    <w:rsid w:val="00705996"/>
    <w:rsid w:val="00720F63"/>
    <w:rsid w:val="00722DBF"/>
    <w:rsid w:val="00731FCC"/>
    <w:rsid w:val="00733357"/>
    <w:rsid w:val="00740ACB"/>
    <w:rsid w:val="0074520C"/>
    <w:rsid w:val="007569E3"/>
    <w:rsid w:val="007634BF"/>
    <w:rsid w:val="007637C4"/>
    <w:rsid w:val="007669A8"/>
    <w:rsid w:val="00767393"/>
    <w:rsid w:val="0077135F"/>
    <w:rsid w:val="007810AF"/>
    <w:rsid w:val="007831D2"/>
    <w:rsid w:val="00784737"/>
    <w:rsid w:val="00786E75"/>
    <w:rsid w:val="00791D81"/>
    <w:rsid w:val="00791DE1"/>
    <w:rsid w:val="00794BDF"/>
    <w:rsid w:val="007A0438"/>
    <w:rsid w:val="007A2DB6"/>
    <w:rsid w:val="007A3E77"/>
    <w:rsid w:val="007A4482"/>
    <w:rsid w:val="007B42F4"/>
    <w:rsid w:val="007B4457"/>
    <w:rsid w:val="007C43AC"/>
    <w:rsid w:val="007C4F7A"/>
    <w:rsid w:val="007D094F"/>
    <w:rsid w:val="007D158A"/>
    <w:rsid w:val="007E1018"/>
    <w:rsid w:val="007E37F4"/>
    <w:rsid w:val="007E635C"/>
    <w:rsid w:val="007F4A94"/>
    <w:rsid w:val="00806474"/>
    <w:rsid w:val="00814320"/>
    <w:rsid w:val="008225E7"/>
    <w:rsid w:val="00825ED6"/>
    <w:rsid w:val="00827366"/>
    <w:rsid w:val="00832F77"/>
    <w:rsid w:val="0083439A"/>
    <w:rsid w:val="00835491"/>
    <w:rsid w:val="008435AC"/>
    <w:rsid w:val="00843982"/>
    <w:rsid w:val="008555BB"/>
    <w:rsid w:val="00871791"/>
    <w:rsid w:val="00871E35"/>
    <w:rsid w:val="008762A4"/>
    <w:rsid w:val="00885382"/>
    <w:rsid w:val="00885B6B"/>
    <w:rsid w:val="008875D6"/>
    <w:rsid w:val="00890064"/>
    <w:rsid w:val="00890B9B"/>
    <w:rsid w:val="00890C4B"/>
    <w:rsid w:val="008A0241"/>
    <w:rsid w:val="008A069F"/>
    <w:rsid w:val="008A24EB"/>
    <w:rsid w:val="008B590A"/>
    <w:rsid w:val="008B5DDA"/>
    <w:rsid w:val="008C1848"/>
    <w:rsid w:val="008C3613"/>
    <w:rsid w:val="008C39C5"/>
    <w:rsid w:val="008C4076"/>
    <w:rsid w:val="008D6F8C"/>
    <w:rsid w:val="008E0F11"/>
    <w:rsid w:val="00903F6B"/>
    <w:rsid w:val="0091604A"/>
    <w:rsid w:val="00921F58"/>
    <w:rsid w:val="00922834"/>
    <w:rsid w:val="00924161"/>
    <w:rsid w:val="00940167"/>
    <w:rsid w:val="00945E96"/>
    <w:rsid w:val="00946FE0"/>
    <w:rsid w:val="009470C1"/>
    <w:rsid w:val="00951F81"/>
    <w:rsid w:val="009632D8"/>
    <w:rsid w:val="00963354"/>
    <w:rsid w:val="00972B33"/>
    <w:rsid w:val="00973CC3"/>
    <w:rsid w:val="009819EF"/>
    <w:rsid w:val="00983F0E"/>
    <w:rsid w:val="0099116D"/>
    <w:rsid w:val="00991BF8"/>
    <w:rsid w:val="009927CD"/>
    <w:rsid w:val="00997832"/>
    <w:rsid w:val="009B11AE"/>
    <w:rsid w:val="009C6B5A"/>
    <w:rsid w:val="009D1E41"/>
    <w:rsid w:val="009D3802"/>
    <w:rsid w:val="009D3EF8"/>
    <w:rsid w:val="009D4397"/>
    <w:rsid w:val="009E0324"/>
    <w:rsid w:val="009E24F9"/>
    <w:rsid w:val="009E685D"/>
    <w:rsid w:val="009E6C5E"/>
    <w:rsid w:val="009F46B2"/>
    <w:rsid w:val="00A059FE"/>
    <w:rsid w:val="00A10E54"/>
    <w:rsid w:val="00A11593"/>
    <w:rsid w:val="00A16583"/>
    <w:rsid w:val="00A205B0"/>
    <w:rsid w:val="00A317BF"/>
    <w:rsid w:val="00A31E60"/>
    <w:rsid w:val="00A321D3"/>
    <w:rsid w:val="00A3606D"/>
    <w:rsid w:val="00A51C80"/>
    <w:rsid w:val="00A53CD4"/>
    <w:rsid w:val="00A54825"/>
    <w:rsid w:val="00A60FB9"/>
    <w:rsid w:val="00A76FC8"/>
    <w:rsid w:val="00A84777"/>
    <w:rsid w:val="00A8531D"/>
    <w:rsid w:val="00A900CC"/>
    <w:rsid w:val="00A90295"/>
    <w:rsid w:val="00A947F2"/>
    <w:rsid w:val="00AA3B93"/>
    <w:rsid w:val="00AB02FE"/>
    <w:rsid w:val="00AD005B"/>
    <w:rsid w:val="00AD3483"/>
    <w:rsid w:val="00AD7FAB"/>
    <w:rsid w:val="00AE3406"/>
    <w:rsid w:val="00AE6688"/>
    <w:rsid w:val="00AF016F"/>
    <w:rsid w:val="00AF14CC"/>
    <w:rsid w:val="00AF3168"/>
    <w:rsid w:val="00AF32D2"/>
    <w:rsid w:val="00AF7D5E"/>
    <w:rsid w:val="00B03671"/>
    <w:rsid w:val="00B0737E"/>
    <w:rsid w:val="00B104EF"/>
    <w:rsid w:val="00B10DE5"/>
    <w:rsid w:val="00B10E73"/>
    <w:rsid w:val="00B13253"/>
    <w:rsid w:val="00B23FAC"/>
    <w:rsid w:val="00B27EBB"/>
    <w:rsid w:val="00B32AF8"/>
    <w:rsid w:val="00B3391A"/>
    <w:rsid w:val="00B425DE"/>
    <w:rsid w:val="00B46390"/>
    <w:rsid w:val="00B46BC1"/>
    <w:rsid w:val="00B50DAE"/>
    <w:rsid w:val="00B61BBC"/>
    <w:rsid w:val="00B63E34"/>
    <w:rsid w:val="00B6445C"/>
    <w:rsid w:val="00B6646C"/>
    <w:rsid w:val="00B8182B"/>
    <w:rsid w:val="00B82A2B"/>
    <w:rsid w:val="00B84C13"/>
    <w:rsid w:val="00B8507B"/>
    <w:rsid w:val="00B86472"/>
    <w:rsid w:val="00BA0A15"/>
    <w:rsid w:val="00BA3CAA"/>
    <w:rsid w:val="00BA46B4"/>
    <w:rsid w:val="00BB7CDA"/>
    <w:rsid w:val="00BC18FE"/>
    <w:rsid w:val="00BE1098"/>
    <w:rsid w:val="00BE4AEF"/>
    <w:rsid w:val="00BE556E"/>
    <w:rsid w:val="00C002B2"/>
    <w:rsid w:val="00C20DD2"/>
    <w:rsid w:val="00C25B3B"/>
    <w:rsid w:val="00C30610"/>
    <w:rsid w:val="00C33647"/>
    <w:rsid w:val="00C33CA0"/>
    <w:rsid w:val="00C34847"/>
    <w:rsid w:val="00C45981"/>
    <w:rsid w:val="00C52201"/>
    <w:rsid w:val="00C67ADE"/>
    <w:rsid w:val="00C706A0"/>
    <w:rsid w:val="00C71310"/>
    <w:rsid w:val="00C749EF"/>
    <w:rsid w:val="00C7629E"/>
    <w:rsid w:val="00C76650"/>
    <w:rsid w:val="00C82C00"/>
    <w:rsid w:val="00C86940"/>
    <w:rsid w:val="00CA15A7"/>
    <w:rsid w:val="00CB1731"/>
    <w:rsid w:val="00CB3C49"/>
    <w:rsid w:val="00CB576F"/>
    <w:rsid w:val="00CB5DCB"/>
    <w:rsid w:val="00CB6FFD"/>
    <w:rsid w:val="00CB71DA"/>
    <w:rsid w:val="00CC112B"/>
    <w:rsid w:val="00CC3127"/>
    <w:rsid w:val="00CC3433"/>
    <w:rsid w:val="00CC36CB"/>
    <w:rsid w:val="00CC677D"/>
    <w:rsid w:val="00CD2797"/>
    <w:rsid w:val="00CE42EF"/>
    <w:rsid w:val="00CE4ECF"/>
    <w:rsid w:val="00CE728E"/>
    <w:rsid w:val="00CE7CE5"/>
    <w:rsid w:val="00CF6EA0"/>
    <w:rsid w:val="00D046AD"/>
    <w:rsid w:val="00D0484B"/>
    <w:rsid w:val="00D2226B"/>
    <w:rsid w:val="00D23B3D"/>
    <w:rsid w:val="00D27CAE"/>
    <w:rsid w:val="00D30246"/>
    <w:rsid w:val="00D43380"/>
    <w:rsid w:val="00D560CF"/>
    <w:rsid w:val="00D56518"/>
    <w:rsid w:val="00D62FDB"/>
    <w:rsid w:val="00D64EC0"/>
    <w:rsid w:val="00D66B12"/>
    <w:rsid w:val="00D73D0C"/>
    <w:rsid w:val="00D936F9"/>
    <w:rsid w:val="00D9630E"/>
    <w:rsid w:val="00DA043F"/>
    <w:rsid w:val="00DA1ACC"/>
    <w:rsid w:val="00DC0B5D"/>
    <w:rsid w:val="00DD2467"/>
    <w:rsid w:val="00DD3D57"/>
    <w:rsid w:val="00DD5B11"/>
    <w:rsid w:val="00DE202C"/>
    <w:rsid w:val="00DE29E7"/>
    <w:rsid w:val="00DE46F7"/>
    <w:rsid w:val="00DE793B"/>
    <w:rsid w:val="00DF1FF2"/>
    <w:rsid w:val="00DF25B7"/>
    <w:rsid w:val="00DF5B50"/>
    <w:rsid w:val="00DF788F"/>
    <w:rsid w:val="00DF79B2"/>
    <w:rsid w:val="00E0145A"/>
    <w:rsid w:val="00E01DE8"/>
    <w:rsid w:val="00E0520A"/>
    <w:rsid w:val="00E23AD1"/>
    <w:rsid w:val="00E25421"/>
    <w:rsid w:val="00E4137C"/>
    <w:rsid w:val="00E508B6"/>
    <w:rsid w:val="00E50BF3"/>
    <w:rsid w:val="00E64606"/>
    <w:rsid w:val="00E6781A"/>
    <w:rsid w:val="00E70FFA"/>
    <w:rsid w:val="00E72600"/>
    <w:rsid w:val="00E74C03"/>
    <w:rsid w:val="00E75FA3"/>
    <w:rsid w:val="00E84B80"/>
    <w:rsid w:val="00E878D6"/>
    <w:rsid w:val="00E925DC"/>
    <w:rsid w:val="00E95A38"/>
    <w:rsid w:val="00EA3244"/>
    <w:rsid w:val="00EB671B"/>
    <w:rsid w:val="00EB78B2"/>
    <w:rsid w:val="00EC5CA2"/>
    <w:rsid w:val="00ED08FE"/>
    <w:rsid w:val="00ED18B2"/>
    <w:rsid w:val="00ED2E43"/>
    <w:rsid w:val="00ED3AE2"/>
    <w:rsid w:val="00ED5060"/>
    <w:rsid w:val="00EE59C2"/>
    <w:rsid w:val="00EF1AD0"/>
    <w:rsid w:val="00EF569F"/>
    <w:rsid w:val="00F008E6"/>
    <w:rsid w:val="00F00E7D"/>
    <w:rsid w:val="00F02C62"/>
    <w:rsid w:val="00F035BC"/>
    <w:rsid w:val="00F05B4F"/>
    <w:rsid w:val="00F06FCF"/>
    <w:rsid w:val="00F20B29"/>
    <w:rsid w:val="00F21DE5"/>
    <w:rsid w:val="00F25828"/>
    <w:rsid w:val="00F30FA1"/>
    <w:rsid w:val="00F37699"/>
    <w:rsid w:val="00F41297"/>
    <w:rsid w:val="00F45D83"/>
    <w:rsid w:val="00F47054"/>
    <w:rsid w:val="00F510C0"/>
    <w:rsid w:val="00F571EB"/>
    <w:rsid w:val="00F756F0"/>
    <w:rsid w:val="00F77F08"/>
    <w:rsid w:val="00F83058"/>
    <w:rsid w:val="00F923CE"/>
    <w:rsid w:val="00F944AF"/>
    <w:rsid w:val="00F977C5"/>
    <w:rsid w:val="00F97BB9"/>
    <w:rsid w:val="00FA46CA"/>
    <w:rsid w:val="00FA5874"/>
    <w:rsid w:val="00FC1CF3"/>
    <w:rsid w:val="00FC4A05"/>
    <w:rsid w:val="00FC4A91"/>
    <w:rsid w:val="00FC52C9"/>
    <w:rsid w:val="00FC7E85"/>
    <w:rsid w:val="00FD09FF"/>
    <w:rsid w:val="00FE3EAD"/>
    <w:rsid w:val="00FF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2622AC"/>
  <w15:docId w15:val="{BD7AFF69-2F2B-4C68-B637-F0D2590A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25FF"/>
    <w:rPr>
      <w:rFonts w:ascii="Times New Roman" w:hAnsi="Times New Roman"/>
      <w:sz w:val="24"/>
    </w:rPr>
  </w:style>
  <w:style w:type="paragraph" w:styleId="10">
    <w:name w:val="heading 1"/>
    <w:basedOn w:val="2"/>
    <w:link w:val="11"/>
    <w:uiPriority w:val="9"/>
    <w:qFormat/>
    <w:rsid w:val="00183653"/>
    <w:pPr>
      <w:outlineLvl w:val="0"/>
    </w:pPr>
  </w:style>
  <w:style w:type="paragraph" w:styleId="2">
    <w:name w:val="heading 2"/>
    <w:basedOn w:val="a0"/>
    <w:link w:val="20"/>
    <w:uiPriority w:val="9"/>
    <w:unhideWhenUsed/>
    <w:qFormat/>
    <w:rsid w:val="002F7719"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qFormat/>
    <w:rsid w:val="00C15E9F"/>
  </w:style>
  <w:style w:type="character" w:customStyle="1" w:styleId="a5">
    <w:name w:val="Нижний колонтитул Знак"/>
    <w:basedOn w:val="a1"/>
    <w:uiPriority w:val="99"/>
    <w:qFormat/>
    <w:rsid w:val="00C15E9F"/>
  </w:style>
  <w:style w:type="character" w:customStyle="1" w:styleId="apple-converted-space">
    <w:name w:val="apple-converted-space"/>
    <w:basedOn w:val="a1"/>
    <w:qFormat/>
    <w:rsid w:val="004B3C53"/>
  </w:style>
  <w:style w:type="character" w:customStyle="1" w:styleId="-">
    <w:name w:val="Интернет-ссылка"/>
    <w:basedOn w:val="a1"/>
    <w:uiPriority w:val="99"/>
    <w:unhideWhenUsed/>
    <w:rsid w:val="004B3C53"/>
    <w:rPr>
      <w:color w:val="0000FF"/>
      <w:u w:val="single"/>
    </w:rPr>
  </w:style>
  <w:style w:type="character" w:customStyle="1" w:styleId="11">
    <w:name w:val="Заголовок 1 Знак"/>
    <w:basedOn w:val="a1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a6">
    <w:name w:val="Текст выноски Знак"/>
    <w:basedOn w:val="a1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customStyle="1" w:styleId="a7">
    <w:name w:val="Подзаголовок Знак"/>
    <w:basedOn w:val="a1"/>
    <w:uiPriority w:val="11"/>
    <w:qFormat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8">
    <w:name w:val="Subtle Reference"/>
    <w:uiPriority w:val="31"/>
    <w:qFormat/>
    <w:rsid w:val="00181EC4"/>
    <w:rPr>
      <w:rFonts w:ascii="Times New Roman" w:hAnsi="Times New Roman" w:cs="Times New Roman"/>
      <w:b/>
      <w:sz w:val="24"/>
      <w:szCs w:val="24"/>
    </w:rPr>
  </w:style>
  <w:style w:type="character" w:customStyle="1" w:styleId="a9">
    <w:name w:val="Абзац списка Знак"/>
    <w:basedOn w:val="a1"/>
    <w:qFormat/>
    <w:rsid w:val="00300F50"/>
  </w:style>
  <w:style w:type="character" w:customStyle="1" w:styleId="aa">
    <w:name w:val="Без интервала Знак"/>
    <w:basedOn w:val="a9"/>
    <w:uiPriority w:val="1"/>
    <w:qFormat/>
    <w:rsid w:val="008B1499"/>
    <w:rPr>
      <w:rFonts w:ascii="Times New Roman" w:hAnsi="Times New Roman" w:cs="Times New Roman"/>
      <w:sz w:val="24"/>
      <w:szCs w:val="24"/>
    </w:rPr>
  </w:style>
  <w:style w:type="character" w:customStyle="1" w:styleId="ab">
    <w:name w:val="УД Знак"/>
    <w:basedOn w:val="aa"/>
    <w:qFormat/>
    <w:rsid w:val="00300F50"/>
    <w:rPr>
      <w:rFonts w:ascii="Times New Roman" w:hAnsi="Times New Roman" w:cs="Times New Roman"/>
      <w:b/>
      <w:sz w:val="24"/>
      <w:szCs w:val="24"/>
    </w:rPr>
  </w:style>
  <w:style w:type="character" w:customStyle="1" w:styleId="ac">
    <w:name w:val="Ком Знак"/>
    <w:basedOn w:val="a9"/>
    <w:qFormat/>
    <w:rsid w:val="008B1499"/>
    <w:rPr>
      <w:rFonts w:ascii="Times New Roman" w:hAnsi="Times New Roman" w:cs="Times New Roman"/>
      <w:i/>
      <w:sz w:val="24"/>
      <w:szCs w:val="24"/>
    </w:rPr>
  </w:style>
  <w:style w:type="character" w:styleId="ad">
    <w:name w:val="annotation reference"/>
    <w:basedOn w:val="a1"/>
    <w:uiPriority w:val="99"/>
    <w:semiHidden/>
    <w:unhideWhenUsed/>
    <w:qFormat/>
    <w:rsid w:val="009C1F13"/>
    <w:rPr>
      <w:sz w:val="16"/>
      <w:szCs w:val="16"/>
    </w:rPr>
  </w:style>
  <w:style w:type="character" w:customStyle="1" w:styleId="ae">
    <w:name w:val="Текст примечания Знак"/>
    <w:basedOn w:val="a1"/>
    <w:uiPriority w:val="99"/>
    <w:semiHidden/>
    <w:qFormat/>
    <w:rsid w:val="009C1F13"/>
    <w:rPr>
      <w:rFonts w:ascii="Times New Roman" w:hAnsi="Times New Roman"/>
      <w:sz w:val="20"/>
      <w:szCs w:val="20"/>
    </w:rPr>
  </w:style>
  <w:style w:type="character" w:customStyle="1" w:styleId="af">
    <w:name w:val="Тема примечания Знак"/>
    <w:basedOn w:val="ae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customStyle="1" w:styleId="af0">
    <w:name w:val="Название Знак"/>
    <w:basedOn w:val="a1"/>
    <w:uiPriority w:val="10"/>
    <w:qFormat/>
    <w:rsid w:val="00A43933"/>
    <w:rPr>
      <w:rFonts w:ascii="Times New Roman" w:eastAsiaTheme="majorEastAsia" w:hAnsi="Times New Roman" w:cstheme="majorBidi"/>
      <w:spacing w:val="-10"/>
      <w:sz w:val="28"/>
      <w:szCs w:val="56"/>
      <w:u w:val="single"/>
    </w:rPr>
  </w:style>
  <w:style w:type="character" w:customStyle="1" w:styleId="pop-slug-vol">
    <w:name w:val="pop-slug-vol"/>
    <w:uiPriority w:val="99"/>
    <w:qFormat/>
    <w:rsid w:val="00A43933"/>
    <w:rPr>
      <w:rFonts w:cs="Times New Roman"/>
    </w:rPr>
  </w:style>
  <w:style w:type="character" w:customStyle="1" w:styleId="af1">
    <w:name w:val="Текст сноски Знак"/>
    <w:basedOn w:val="a1"/>
    <w:uiPriority w:val="99"/>
    <w:qFormat/>
    <w:rsid w:val="004008B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qFormat/>
    <w:rsid w:val="004008B9"/>
    <w:rPr>
      <w:vertAlign w:val="superscript"/>
    </w:rPr>
  </w:style>
  <w:style w:type="character" w:customStyle="1" w:styleId="20">
    <w:name w:val="Заголовок 2 Знак"/>
    <w:basedOn w:val="a1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Normal1">
    <w:name w:val="Normal1 Знак"/>
    <w:basedOn w:val="a1"/>
    <w:link w:val="Normal1"/>
    <w:uiPriority w:val="99"/>
    <w:qFormat/>
    <w:rsid w:val="003F4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Стиль1 Знак"/>
    <w:basedOn w:val="Normal1"/>
    <w:qFormat/>
    <w:rsid w:val="003F4166"/>
    <w:rPr>
      <w:rFonts w:ascii="Times New Roman" w:eastAsiaTheme="majorEastAsia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275A41"/>
    <w:rPr>
      <w:rFonts w:cs="Courier New"/>
    </w:rPr>
  </w:style>
  <w:style w:type="character" w:customStyle="1" w:styleId="ListLabel2">
    <w:name w:val="ListLabel 2"/>
    <w:qFormat/>
    <w:rsid w:val="00275A41"/>
    <w:rPr>
      <w:rFonts w:cs="Courier New"/>
    </w:rPr>
  </w:style>
  <w:style w:type="character" w:customStyle="1" w:styleId="ListLabel3">
    <w:name w:val="ListLabel 3"/>
    <w:qFormat/>
    <w:rsid w:val="00275A41"/>
    <w:rPr>
      <w:rFonts w:cs="Courier New"/>
    </w:rPr>
  </w:style>
  <w:style w:type="character" w:customStyle="1" w:styleId="ListLabel4">
    <w:name w:val="ListLabel 4"/>
    <w:qFormat/>
    <w:rsid w:val="00275A41"/>
    <w:rPr>
      <w:rFonts w:cs="Courier New"/>
    </w:rPr>
  </w:style>
  <w:style w:type="character" w:customStyle="1" w:styleId="ListLabel5">
    <w:name w:val="ListLabel 5"/>
    <w:qFormat/>
    <w:rsid w:val="00275A41"/>
    <w:rPr>
      <w:rFonts w:cs="Courier New"/>
    </w:rPr>
  </w:style>
  <w:style w:type="character" w:customStyle="1" w:styleId="ListLabel6">
    <w:name w:val="ListLabel 6"/>
    <w:qFormat/>
    <w:rsid w:val="00275A41"/>
    <w:rPr>
      <w:rFonts w:cs="Courier New"/>
    </w:rPr>
  </w:style>
  <w:style w:type="character" w:customStyle="1" w:styleId="ListLabel7">
    <w:name w:val="ListLabel 7"/>
    <w:qFormat/>
    <w:rsid w:val="00275A41"/>
    <w:rPr>
      <w:rFonts w:cs="Courier New"/>
    </w:rPr>
  </w:style>
  <w:style w:type="character" w:customStyle="1" w:styleId="ListLabel8">
    <w:name w:val="ListLabel 8"/>
    <w:qFormat/>
    <w:rsid w:val="00275A41"/>
    <w:rPr>
      <w:rFonts w:cs="Courier New"/>
    </w:rPr>
  </w:style>
  <w:style w:type="character" w:customStyle="1" w:styleId="ListLabel9">
    <w:name w:val="ListLabel 9"/>
    <w:qFormat/>
    <w:rsid w:val="00275A41"/>
    <w:rPr>
      <w:rFonts w:cs="Courier New"/>
    </w:rPr>
  </w:style>
  <w:style w:type="character" w:customStyle="1" w:styleId="ListLabel10">
    <w:name w:val="ListLabel 10"/>
    <w:qFormat/>
    <w:rsid w:val="00275A41"/>
    <w:rPr>
      <w:rFonts w:cs="Courier New"/>
      <w:sz w:val="24"/>
    </w:rPr>
  </w:style>
  <w:style w:type="character" w:customStyle="1" w:styleId="ListLabel11">
    <w:name w:val="ListLabel 11"/>
    <w:qFormat/>
    <w:rsid w:val="00275A41"/>
    <w:rPr>
      <w:rFonts w:cs="Courier New"/>
    </w:rPr>
  </w:style>
  <w:style w:type="character" w:customStyle="1" w:styleId="ListLabel12">
    <w:name w:val="ListLabel 12"/>
    <w:qFormat/>
    <w:rsid w:val="00275A41"/>
    <w:rPr>
      <w:rFonts w:cs="Courier New"/>
    </w:rPr>
  </w:style>
  <w:style w:type="character" w:customStyle="1" w:styleId="ListLabel13">
    <w:name w:val="ListLabel 13"/>
    <w:qFormat/>
    <w:rsid w:val="00275A41"/>
    <w:rPr>
      <w:rFonts w:cs="Courier New"/>
    </w:rPr>
  </w:style>
  <w:style w:type="character" w:customStyle="1" w:styleId="ListLabel14">
    <w:name w:val="ListLabel 14"/>
    <w:qFormat/>
    <w:rsid w:val="00275A41"/>
    <w:rPr>
      <w:rFonts w:cs="Courier New"/>
    </w:rPr>
  </w:style>
  <w:style w:type="character" w:customStyle="1" w:styleId="ListLabel15">
    <w:name w:val="ListLabel 15"/>
    <w:qFormat/>
    <w:rsid w:val="00275A41"/>
    <w:rPr>
      <w:rFonts w:cs="Courier New"/>
    </w:rPr>
  </w:style>
  <w:style w:type="character" w:customStyle="1" w:styleId="ListLabel16">
    <w:name w:val="ListLabel 16"/>
    <w:qFormat/>
    <w:rsid w:val="00275A41"/>
    <w:rPr>
      <w:rFonts w:cs="Courier New"/>
    </w:rPr>
  </w:style>
  <w:style w:type="character" w:customStyle="1" w:styleId="ListLabel17">
    <w:name w:val="ListLabel 17"/>
    <w:qFormat/>
    <w:rsid w:val="00275A41"/>
    <w:rPr>
      <w:rFonts w:cs="Courier New"/>
    </w:rPr>
  </w:style>
  <w:style w:type="character" w:customStyle="1" w:styleId="ListLabel18">
    <w:name w:val="ListLabel 18"/>
    <w:qFormat/>
    <w:rsid w:val="00275A41"/>
    <w:rPr>
      <w:rFonts w:cs="Courier New"/>
    </w:rPr>
  </w:style>
  <w:style w:type="character" w:customStyle="1" w:styleId="ListLabel19">
    <w:name w:val="ListLabel 19"/>
    <w:qFormat/>
    <w:rsid w:val="00275A41"/>
    <w:rPr>
      <w:rFonts w:cs="Courier New"/>
    </w:rPr>
  </w:style>
  <w:style w:type="character" w:customStyle="1" w:styleId="ListLabel20">
    <w:name w:val="ListLabel 20"/>
    <w:qFormat/>
    <w:rsid w:val="00275A41"/>
    <w:rPr>
      <w:rFonts w:cs="Courier New"/>
    </w:rPr>
  </w:style>
  <w:style w:type="character" w:customStyle="1" w:styleId="ListLabel21">
    <w:name w:val="ListLabel 21"/>
    <w:qFormat/>
    <w:rsid w:val="00275A41"/>
    <w:rPr>
      <w:rFonts w:cs="Courier New"/>
    </w:rPr>
  </w:style>
  <w:style w:type="character" w:customStyle="1" w:styleId="ListLabel22">
    <w:name w:val="ListLabel 22"/>
    <w:qFormat/>
    <w:rsid w:val="00275A41"/>
    <w:rPr>
      <w:rFonts w:cs="Courier New"/>
    </w:rPr>
  </w:style>
  <w:style w:type="character" w:customStyle="1" w:styleId="ListLabel23">
    <w:name w:val="ListLabel 23"/>
    <w:qFormat/>
    <w:rsid w:val="00275A41"/>
    <w:rPr>
      <w:rFonts w:cs="Courier New"/>
    </w:rPr>
  </w:style>
  <w:style w:type="character" w:customStyle="1" w:styleId="ListLabel24">
    <w:name w:val="ListLabel 24"/>
    <w:qFormat/>
    <w:rsid w:val="00275A41"/>
    <w:rPr>
      <w:rFonts w:cs="Courier New"/>
    </w:rPr>
  </w:style>
  <w:style w:type="character" w:customStyle="1" w:styleId="ListLabel25">
    <w:name w:val="ListLabel 25"/>
    <w:qFormat/>
    <w:rsid w:val="00275A41"/>
    <w:rPr>
      <w:rFonts w:cs="Courier New"/>
    </w:rPr>
  </w:style>
  <w:style w:type="character" w:customStyle="1" w:styleId="ListLabel26">
    <w:name w:val="ListLabel 26"/>
    <w:qFormat/>
    <w:rsid w:val="00275A41"/>
    <w:rPr>
      <w:rFonts w:cs="Courier New"/>
    </w:rPr>
  </w:style>
  <w:style w:type="character" w:customStyle="1" w:styleId="ListLabel27">
    <w:name w:val="ListLabel 27"/>
    <w:qFormat/>
    <w:rsid w:val="00275A41"/>
    <w:rPr>
      <w:rFonts w:cs="Courier New"/>
    </w:rPr>
  </w:style>
  <w:style w:type="character" w:customStyle="1" w:styleId="ListLabel28">
    <w:name w:val="ListLabel 28"/>
    <w:qFormat/>
    <w:rsid w:val="00275A41"/>
    <w:rPr>
      <w:rFonts w:cs="Courier New"/>
    </w:rPr>
  </w:style>
  <w:style w:type="character" w:customStyle="1" w:styleId="ListLabel29">
    <w:name w:val="ListLabel 29"/>
    <w:qFormat/>
    <w:rsid w:val="00275A41"/>
    <w:rPr>
      <w:rFonts w:cs="Courier New"/>
    </w:rPr>
  </w:style>
  <w:style w:type="character" w:customStyle="1" w:styleId="ListLabel30">
    <w:name w:val="ListLabel 30"/>
    <w:qFormat/>
    <w:rsid w:val="00275A41"/>
    <w:rPr>
      <w:rFonts w:cs="Courier New"/>
    </w:rPr>
  </w:style>
  <w:style w:type="character" w:customStyle="1" w:styleId="ListLabel31">
    <w:name w:val="ListLabel 31"/>
    <w:qFormat/>
    <w:rsid w:val="00275A41"/>
    <w:rPr>
      <w:rFonts w:cs="Courier New"/>
    </w:rPr>
  </w:style>
  <w:style w:type="character" w:customStyle="1" w:styleId="ListLabel32">
    <w:name w:val="ListLabel 32"/>
    <w:qFormat/>
    <w:rsid w:val="00275A41"/>
    <w:rPr>
      <w:rFonts w:cs="Courier New"/>
    </w:rPr>
  </w:style>
  <w:style w:type="character" w:customStyle="1" w:styleId="ListLabel33">
    <w:name w:val="ListLabel 33"/>
    <w:qFormat/>
    <w:rsid w:val="00275A41"/>
    <w:rPr>
      <w:rFonts w:cs="Courier New"/>
    </w:rPr>
  </w:style>
  <w:style w:type="character" w:customStyle="1" w:styleId="ListLabel34">
    <w:name w:val="ListLabel 34"/>
    <w:qFormat/>
    <w:rsid w:val="00275A41"/>
    <w:rPr>
      <w:rFonts w:cs="Courier New"/>
    </w:rPr>
  </w:style>
  <w:style w:type="character" w:customStyle="1" w:styleId="ListLabel35">
    <w:name w:val="ListLabel 35"/>
    <w:qFormat/>
    <w:rsid w:val="00275A41"/>
    <w:rPr>
      <w:rFonts w:cs="Courier New"/>
    </w:rPr>
  </w:style>
  <w:style w:type="character" w:customStyle="1" w:styleId="ListLabel36">
    <w:name w:val="ListLabel 36"/>
    <w:qFormat/>
    <w:rsid w:val="00275A41"/>
    <w:rPr>
      <w:rFonts w:cs="Courier New"/>
      <w:b/>
      <w:sz w:val="24"/>
    </w:rPr>
  </w:style>
  <w:style w:type="character" w:customStyle="1" w:styleId="ListLabel37">
    <w:name w:val="ListLabel 37"/>
    <w:qFormat/>
    <w:rsid w:val="00275A41"/>
    <w:rPr>
      <w:rFonts w:cs="Courier New"/>
    </w:rPr>
  </w:style>
  <w:style w:type="character" w:customStyle="1" w:styleId="ListLabel38">
    <w:name w:val="ListLabel 38"/>
    <w:qFormat/>
    <w:rsid w:val="00275A41"/>
    <w:rPr>
      <w:rFonts w:cs="Courier New"/>
    </w:rPr>
  </w:style>
  <w:style w:type="character" w:customStyle="1" w:styleId="ListLabel39">
    <w:name w:val="ListLabel 39"/>
    <w:qFormat/>
    <w:rsid w:val="00275A41"/>
    <w:rPr>
      <w:rFonts w:cs="Courier New"/>
    </w:rPr>
  </w:style>
  <w:style w:type="character" w:customStyle="1" w:styleId="af3">
    <w:name w:val="Ссылка указателя"/>
    <w:qFormat/>
    <w:rsid w:val="00275A41"/>
  </w:style>
  <w:style w:type="paragraph" w:customStyle="1" w:styleId="13">
    <w:name w:val="Заголовок1"/>
    <w:basedOn w:val="a"/>
    <w:next w:val="af4"/>
    <w:qFormat/>
    <w:rsid w:val="00275A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4">
    <w:name w:val="Body Text"/>
    <w:basedOn w:val="a"/>
    <w:link w:val="af5"/>
    <w:rsid w:val="00275A41"/>
    <w:pPr>
      <w:spacing w:after="140" w:line="288" w:lineRule="auto"/>
    </w:pPr>
  </w:style>
  <w:style w:type="paragraph" w:styleId="af6">
    <w:name w:val="List"/>
    <w:basedOn w:val="af4"/>
    <w:rsid w:val="00275A41"/>
    <w:rPr>
      <w:rFonts w:cs="Mangal"/>
    </w:rPr>
  </w:style>
  <w:style w:type="paragraph" w:styleId="af7">
    <w:name w:val="caption"/>
    <w:basedOn w:val="a"/>
    <w:qFormat/>
    <w:rsid w:val="00275A41"/>
    <w:pPr>
      <w:suppressLineNumbers/>
      <w:spacing w:before="120" w:after="120"/>
    </w:pPr>
    <w:rPr>
      <w:rFonts w:cs="Mangal"/>
      <w:i/>
      <w:iCs/>
      <w:szCs w:val="24"/>
    </w:rPr>
  </w:style>
  <w:style w:type="paragraph" w:styleId="af8">
    <w:name w:val="index heading"/>
    <w:basedOn w:val="a"/>
    <w:qFormat/>
    <w:rsid w:val="00275A41"/>
    <w:pPr>
      <w:suppressLineNumbers/>
    </w:pPr>
    <w:rPr>
      <w:rFonts w:cs="Mangal"/>
    </w:rPr>
  </w:style>
  <w:style w:type="paragraph" w:styleId="af9">
    <w:name w:val="header"/>
    <w:basedOn w:val="a"/>
    <w:link w:val="14"/>
    <w:uiPriority w:val="99"/>
    <w:unhideWhenUsed/>
    <w:rsid w:val="00C15E9F"/>
    <w:pPr>
      <w:tabs>
        <w:tab w:val="center" w:pos="4677"/>
        <w:tab w:val="right" w:pos="9355"/>
      </w:tabs>
    </w:pPr>
  </w:style>
  <w:style w:type="paragraph" w:styleId="afa">
    <w:name w:val="footer"/>
    <w:basedOn w:val="a"/>
    <w:link w:val="15"/>
    <w:uiPriority w:val="99"/>
    <w:unhideWhenUsed/>
    <w:rsid w:val="00C15E9F"/>
    <w:pPr>
      <w:tabs>
        <w:tab w:val="center" w:pos="4677"/>
        <w:tab w:val="right" w:pos="9355"/>
      </w:tabs>
    </w:pPr>
  </w:style>
  <w:style w:type="paragraph" w:styleId="afb">
    <w:name w:val="Normal (Web)"/>
    <w:basedOn w:val="a"/>
    <w:uiPriority w:val="99"/>
    <w:unhideWhenUsed/>
    <w:qFormat/>
    <w:rsid w:val="00990719"/>
    <w:pPr>
      <w:spacing w:beforeAutospacing="1" w:afterAutospacing="1" w:line="288" w:lineRule="auto"/>
    </w:pPr>
    <w:rPr>
      <w:rFonts w:eastAsia="Times New Roman" w:cs="Times New Roman"/>
      <w:szCs w:val="24"/>
      <w:lang w:eastAsia="ru-RU"/>
    </w:rPr>
  </w:style>
  <w:style w:type="paragraph" w:styleId="afc">
    <w:name w:val="List Paragraph"/>
    <w:basedOn w:val="a"/>
    <w:uiPriority w:val="34"/>
    <w:qFormat/>
    <w:rsid w:val="006B7CAB"/>
    <w:pPr>
      <w:ind w:left="720"/>
      <w:contextualSpacing/>
    </w:pPr>
  </w:style>
  <w:style w:type="paragraph" w:customStyle="1" w:styleId="desc">
    <w:name w:val="desc"/>
    <w:basedOn w:val="a"/>
    <w:qFormat/>
    <w:rsid w:val="006B7CAB"/>
    <w:pPr>
      <w:spacing w:beforeAutospacing="1" w:afterAutospacing="1"/>
    </w:pPr>
    <w:rPr>
      <w:rFonts w:eastAsia="Times New Roman" w:cs="Times New Roman"/>
      <w:szCs w:val="24"/>
      <w:lang w:eastAsia="ru-RU"/>
    </w:rPr>
  </w:style>
  <w:style w:type="paragraph" w:styleId="afd">
    <w:name w:val="TOC Heading"/>
    <w:basedOn w:val="10"/>
    <w:uiPriority w:val="39"/>
    <w:unhideWhenUsed/>
    <w:qFormat/>
    <w:rsid w:val="00E9341B"/>
    <w:pPr>
      <w:spacing w:line="276" w:lineRule="auto"/>
    </w:pPr>
  </w:style>
  <w:style w:type="paragraph" w:styleId="afe">
    <w:name w:val="Balloon Text"/>
    <w:basedOn w:val="a"/>
    <w:link w:val="16"/>
    <w:uiPriority w:val="99"/>
    <w:semiHidden/>
    <w:unhideWhenUsed/>
    <w:qFormat/>
    <w:rsid w:val="00E9341B"/>
    <w:rPr>
      <w:rFonts w:ascii="Tahoma" w:hAnsi="Tahoma" w:cs="Tahoma"/>
      <w:sz w:val="16"/>
      <w:szCs w:val="16"/>
    </w:rPr>
  </w:style>
  <w:style w:type="paragraph" w:styleId="17">
    <w:name w:val="toc 1"/>
    <w:basedOn w:val="a"/>
    <w:autoRedefine/>
    <w:uiPriority w:val="39"/>
    <w:unhideWhenUsed/>
    <w:rsid w:val="00186C35"/>
    <w:pPr>
      <w:tabs>
        <w:tab w:val="right" w:leader="dot" w:pos="9345"/>
      </w:tabs>
      <w:spacing w:after="100"/>
    </w:pPr>
  </w:style>
  <w:style w:type="paragraph" w:styleId="a0">
    <w:name w:val="Subtitle"/>
    <w:basedOn w:val="a"/>
    <w:link w:val="18"/>
    <w:uiPriority w:val="11"/>
    <w:qFormat/>
    <w:rsid w:val="00181EC4"/>
    <w:pPr>
      <w:suppressAutoHyphens/>
      <w:spacing w:before="240"/>
    </w:pPr>
    <w:rPr>
      <w:rFonts w:cs="Times New Roman"/>
      <w:b/>
      <w:szCs w:val="24"/>
      <w:u w:val="single"/>
    </w:rPr>
  </w:style>
  <w:style w:type="paragraph" w:styleId="aff">
    <w:name w:val="No Spacing"/>
    <w:basedOn w:val="afc"/>
    <w:uiPriority w:val="1"/>
    <w:qFormat/>
    <w:rsid w:val="008B1499"/>
    <w:pPr>
      <w:spacing w:before="240"/>
      <w:ind w:left="851" w:hanging="425"/>
    </w:pPr>
    <w:rPr>
      <w:rFonts w:cs="Times New Roman"/>
      <w:szCs w:val="24"/>
    </w:rPr>
  </w:style>
  <w:style w:type="paragraph" w:customStyle="1" w:styleId="aff0">
    <w:name w:val="УД"/>
    <w:basedOn w:val="aff"/>
    <w:qFormat/>
    <w:rsid w:val="00B104EF"/>
    <w:pPr>
      <w:spacing w:before="0"/>
      <w:ind w:left="709" w:firstLine="0"/>
    </w:pPr>
    <w:rPr>
      <w:b/>
    </w:rPr>
  </w:style>
  <w:style w:type="paragraph" w:customStyle="1" w:styleId="aff1">
    <w:name w:val="Ком"/>
    <w:basedOn w:val="aff0"/>
    <w:qFormat/>
    <w:rsid w:val="008B1499"/>
    <w:rPr>
      <w:b w:val="0"/>
      <w:i/>
    </w:rPr>
  </w:style>
  <w:style w:type="paragraph" w:styleId="aff2">
    <w:name w:val="annotation text"/>
    <w:basedOn w:val="a"/>
    <w:link w:val="19"/>
    <w:uiPriority w:val="99"/>
    <w:semiHidden/>
    <w:unhideWhenUsed/>
    <w:qFormat/>
    <w:rsid w:val="009C1F13"/>
    <w:rPr>
      <w:sz w:val="20"/>
      <w:szCs w:val="20"/>
    </w:rPr>
  </w:style>
  <w:style w:type="paragraph" w:styleId="aff3">
    <w:name w:val="annotation subject"/>
    <w:basedOn w:val="aff2"/>
    <w:link w:val="1a"/>
    <w:uiPriority w:val="99"/>
    <w:semiHidden/>
    <w:unhideWhenUsed/>
    <w:qFormat/>
    <w:rsid w:val="009C1F13"/>
    <w:rPr>
      <w:b/>
      <w:bCs/>
    </w:rPr>
  </w:style>
  <w:style w:type="paragraph" w:styleId="aff4">
    <w:name w:val="Title"/>
    <w:basedOn w:val="a"/>
    <w:link w:val="aff5"/>
    <w:uiPriority w:val="10"/>
    <w:qFormat/>
    <w:rsid w:val="00A43933"/>
    <w:pPr>
      <w:contextualSpacing/>
      <w:jc w:val="center"/>
    </w:pPr>
    <w:rPr>
      <w:rFonts w:eastAsiaTheme="majorEastAsia" w:cstheme="majorBidi"/>
      <w:spacing w:val="-10"/>
      <w:sz w:val="28"/>
      <w:szCs w:val="56"/>
      <w:u w:val="single"/>
    </w:rPr>
  </w:style>
  <w:style w:type="paragraph" w:styleId="21">
    <w:name w:val="toc 2"/>
    <w:basedOn w:val="a"/>
    <w:autoRedefine/>
    <w:uiPriority w:val="39"/>
    <w:rsid w:val="0099116D"/>
    <w:pPr>
      <w:tabs>
        <w:tab w:val="right" w:leader="dot" w:pos="9345"/>
      </w:tabs>
      <w:spacing w:after="200" w:line="276" w:lineRule="auto"/>
      <w:ind w:firstLine="62"/>
    </w:pPr>
    <w:rPr>
      <w:rFonts w:ascii="Calibri" w:eastAsia="Calibri" w:hAnsi="Calibri" w:cs="Times New Roman"/>
      <w:sz w:val="22"/>
    </w:rPr>
  </w:style>
  <w:style w:type="paragraph" w:customStyle="1" w:styleId="Normal10">
    <w:name w:val="Normal1"/>
    <w:uiPriority w:val="99"/>
    <w:qFormat/>
    <w:rsid w:val="004008B9"/>
    <w:pPr>
      <w:widowControl w:val="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6">
    <w:name w:val="footnote text"/>
    <w:basedOn w:val="a"/>
    <w:link w:val="1b"/>
    <w:uiPriority w:val="99"/>
    <w:unhideWhenUsed/>
    <w:qFormat/>
    <w:rsid w:val="004008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c">
    <w:name w:val="Оглавление 1 Знак"/>
    <w:basedOn w:val="Normal10"/>
    <w:qFormat/>
    <w:rsid w:val="003F4166"/>
    <w:pPr>
      <w:spacing w:line="360" w:lineRule="auto"/>
      <w:ind w:left="709" w:hanging="283"/>
    </w:pPr>
    <w:rPr>
      <w:rFonts w:eastAsiaTheme="majorEastAsia"/>
      <w:sz w:val="24"/>
      <w:szCs w:val="24"/>
    </w:rPr>
  </w:style>
  <w:style w:type="paragraph" w:customStyle="1" w:styleId="aff7">
    <w:name w:val="Содержимое врезки"/>
    <w:basedOn w:val="a"/>
    <w:qFormat/>
    <w:rsid w:val="00275A41"/>
  </w:style>
  <w:style w:type="table" w:styleId="aff8">
    <w:name w:val="Table Grid"/>
    <w:basedOn w:val="a2"/>
    <w:uiPriority w:val="39"/>
    <w:rsid w:val="00D71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1"/>
    <w:qFormat/>
    <w:rsid w:val="00275A41"/>
    <w:pPr>
      <w:keepNext/>
      <w:keepLines/>
      <w:spacing w:line="276" w:lineRule="auto"/>
      <w:contextualSpacing/>
      <w:outlineLvl w:val="0"/>
    </w:pPr>
    <w:rPr>
      <w:rFonts w:ascii="Times New Roman" w:eastAsia="Sans" w:hAnsi="Times New Roman"/>
      <w:sz w:val="24"/>
    </w:rPr>
  </w:style>
  <w:style w:type="paragraph" w:customStyle="1" w:styleId="CustomContentNormal">
    <w:name w:val="Custom Content Normal"/>
    <w:qFormat/>
    <w:rsid w:val="00B104EF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eastAsia="Sans" w:hAnsi="Times New Roman"/>
      <w:b/>
      <w:sz w:val="28"/>
    </w:rPr>
  </w:style>
  <w:style w:type="character" w:styleId="aff9">
    <w:name w:val="Strong"/>
    <w:basedOn w:val="a1"/>
    <w:uiPriority w:val="22"/>
    <w:qFormat/>
    <w:rsid w:val="009E685D"/>
    <w:rPr>
      <w:b/>
      <w:bCs/>
    </w:rPr>
  </w:style>
  <w:style w:type="character" w:styleId="affa">
    <w:name w:val="Emphasis"/>
    <w:basedOn w:val="a1"/>
    <w:uiPriority w:val="20"/>
    <w:qFormat/>
    <w:rsid w:val="002F7719"/>
    <w:rPr>
      <w:i/>
      <w:iCs/>
    </w:rPr>
  </w:style>
  <w:style w:type="character" w:styleId="affb">
    <w:name w:val="Hyperlink"/>
    <w:basedOn w:val="a1"/>
    <w:uiPriority w:val="99"/>
    <w:unhideWhenUsed/>
    <w:rsid w:val="00275A41"/>
    <w:rPr>
      <w:color w:val="0000FF"/>
      <w:u w:val="single"/>
    </w:rPr>
  </w:style>
  <w:style w:type="paragraph" w:customStyle="1" w:styleId="1">
    <w:name w:val="Стиль1"/>
    <w:basedOn w:val="a"/>
    <w:link w:val="110"/>
    <w:qFormat/>
    <w:rsid w:val="00EE59C2"/>
    <w:pPr>
      <w:numPr>
        <w:numId w:val="1"/>
      </w:numPr>
      <w:spacing w:before="240"/>
    </w:pPr>
    <w:rPr>
      <w:rFonts w:eastAsia="Times New Roman"/>
    </w:rPr>
  </w:style>
  <w:style w:type="character" w:customStyle="1" w:styleId="110">
    <w:name w:val="Стиль1 Знак1"/>
    <w:basedOn w:val="a1"/>
    <w:link w:val="1"/>
    <w:rsid w:val="00EE59C2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rsid w:val="00021FEA"/>
  </w:style>
  <w:style w:type="paragraph" w:styleId="affc">
    <w:name w:val="Revision"/>
    <w:hidden/>
    <w:uiPriority w:val="99"/>
    <w:semiHidden/>
    <w:rsid w:val="00AE3406"/>
    <w:rPr>
      <w:rFonts w:ascii="Times New Roman" w:hAnsi="Times New Roman"/>
      <w:sz w:val="24"/>
    </w:rPr>
  </w:style>
  <w:style w:type="table" w:customStyle="1" w:styleId="1e">
    <w:name w:val="Сетка таблицы1"/>
    <w:basedOn w:val="a2"/>
    <w:uiPriority w:val="59"/>
    <w:rsid w:val="00116AE7"/>
    <w:rPr>
      <w:rFonts w:eastAsia="MS Mincho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"/>
    <w:next w:val="a"/>
    <w:autoRedefine/>
    <w:uiPriority w:val="39"/>
    <w:unhideWhenUsed/>
    <w:rsid w:val="00983F0E"/>
    <w:pPr>
      <w:spacing w:after="100" w:line="259" w:lineRule="auto"/>
      <w:ind w:left="440"/>
    </w:pPr>
    <w:rPr>
      <w:rFonts w:asciiTheme="minorHAnsi" w:hAnsiTheme="minorHAnsi" w:cs="Times New Roman"/>
      <w:sz w:val="22"/>
      <w:lang w:eastAsia="ja-JP"/>
    </w:rPr>
  </w:style>
  <w:style w:type="paragraph" w:styleId="HTML">
    <w:name w:val="HTML Preformatted"/>
    <w:basedOn w:val="a"/>
    <w:link w:val="HTML0"/>
    <w:uiPriority w:val="99"/>
    <w:unhideWhenUsed/>
    <w:rsid w:val="00871E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1"/>
    <w:link w:val="HTML"/>
    <w:uiPriority w:val="99"/>
    <w:rsid w:val="00871E35"/>
    <w:rPr>
      <w:rFonts w:ascii="Courier New" w:eastAsia="Times New Roman" w:hAnsi="Courier New" w:cs="Courier New"/>
      <w:szCs w:val="20"/>
      <w:lang w:eastAsia="ja-JP"/>
    </w:rPr>
  </w:style>
  <w:style w:type="paragraph" w:customStyle="1" w:styleId="Text">
    <w:name w:val="Text"/>
    <w:basedOn w:val="a"/>
    <w:rsid w:val="00270356"/>
    <w:pPr>
      <w:spacing w:after="120"/>
    </w:pPr>
    <w:rPr>
      <w:rFonts w:eastAsia="Times New Roman" w:cs="Times New Roman"/>
      <w:color w:val="000000"/>
      <w:szCs w:val="24"/>
      <w:lang w:val="en-US" w:eastAsia="ru-RU"/>
    </w:rPr>
  </w:style>
  <w:style w:type="paragraph" w:customStyle="1" w:styleId="p4">
    <w:name w:val="p4"/>
    <w:basedOn w:val="a"/>
    <w:rsid w:val="0027035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f5">
    <w:name w:val="Основной текст Знак"/>
    <w:basedOn w:val="a1"/>
    <w:link w:val="af4"/>
    <w:rsid w:val="007A4482"/>
    <w:rPr>
      <w:rFonts w:ascii="Times New Roman" w:hAnsi="Times New Roman"/>
      <w:sz w:val="24"/>
    </w:rPr>
  </w:style>
  <w:style w:type="paragraph" w:styleId="1f">
    <w:name w:val="index 1"/>
    <w:basedOn w:val="a"/>
    <w:next w:val="a"/>
    <w:autoRedefine/>
    <w:uiPriority w:val="99"/>
    <w:semiHidden/>
    <w:unhideWhenUsed/>
    <w:rsid w:val="007A4482"/>
    <w:pPr>
      <w:ind w:left="240" w:hanging="240"/>
    </w:pPr>
  </w:style>
  <w:style w:type="character" w:customStyle="1" w:styleId="14">
    <w:name w:val="Верхний колонтитул Знак1"/>
    <w:basedOn w:val="a1"/>
    <w:link w:val="af9"/>
    <w:uiPriority w:val="99"/>
    <w:rsid w:val="007A4482"/>
    <w:rPr>
      <w:rFonts w:ascii="Times New Roman" w:hAnsi="Times New Roman"/>
      <w:sz w:val="24"/>
    </w:rPr>
  </w:style>
  <w:style w:type="character" w:customStyle="1" w:styleId="15">
    <w:name w:val="Нижний колонтитул Знак1"/>
    <w:basedOn w:val="a1"/>
    <w:link w:val="afa"/>
    <w:uiPriority w:val="99"/>
    <w:rsid w:val="007A4482"/>
    <w:rPr>
      <w:rFonts w:ascii="Times New Roman" w:hAnsi="Times New Roman"/>
      <w:sz w:val="24"/>
    </w:rPr>
  </w:style>
  <w:style w:type="character" w:customStyle="1" w:styleId="16">
    <w:name w:val="Текст выноски Знак1"/>
    <w:basedOn w:val="a1"/>
    <w:link w:val="afe"/>
    <w:uiPriority w:val="99"/>
    <w:semiHidden/>
    <w:rsid w:val="007A4482"/>
    <w:rPr>
      <w:rFonts w:ascii="Tahoma" w:hAnsi="Tahoma" w:cs="Tahoma"/>
      <w:sz w:val="16"/>
      <w:szCs w:val="16"/>
    </w:rPr>
  </w:style>
  <w:style w:type="character" w:customStyle="1" w:styleId="18">
    <w:name w:val="Подзаголовок Знак1"/>
    <w:basedOn w:val="a1"/>
    <w:link w:val="a0"/>
    <w:uiPriority w:val="11"/>
    <w:rsid w:val="007A4482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19">
    <w:name w:val="Текст примечания Знак1"/>
    <w:basedOn w:val="a1"/>
    <w:link w:val="aff2"/>
    <w:uiPriority w:val="99"/>
    <w:semiHidden/>
    <w:rsid w:val="007A4482"/>
    <w:rPr>
      <w:rFonts w:ascii="Times New Roman" w:hAnsi="Times New Roman"/>
      <w:szCs w:val="20"/>
    </w:rPr>
  </w:style>
  <w:style w:type="character" w:customStyle="1" w:styleId="1a">
    <w:name w:val="Тема примечания Знак1"/>
    <w:basedOn w:val="19"/>
    <w:link w:val="aff3"/>
    <w:uiPriority w:val="99"/>
    <w:semiHidden/>
    <w:rsid w:val="007A4482"/>
    <w:rPr>
      <w:rFonts w:ascii="Times New Roman" w:hAnsi="Times New Roman"/>
      <w:b/>
      <w:bCs/>
      <w:szCs w:val="20"/>
    </w:rPr>
  </w:style>
  <w:style w:type="character" w:customStyle="1" w:styleId="aff5">
    <w:name w:val="Заголовок Знак"/>
    <w:basedOn w:val="a1"/>
    <w:link w:val="aff4"/>
    <w:uiPriority w:val="10"/>
    <w:rsid w:val="007A4482"/>
    <w:rPr>
      <w:rFonts w:ascii="Times New Roman" w:eastAsiaTheme="majorEastAsia" w:hAnsi="Times New Roman" w:cstheme="majorBidi"/>
      <w:spacing w:val="-10"/>
      <w:sz w:val="28"/>
      <w:szCs w:val="56"/>
      <w:u w:val="single"/>
    </w:rPr>
  </w:style>
  <w:style w:type="character" w:customStyle="1" w:styleId="1b">
    <w:name w:val="Текст сноски Знак1"/>
    <w:basedOn w:val="a1"/>
    <w:link w:val="aff6"/>
    <w:uiPriority w:val="99"/>
    <w:rsid w:val="007A4482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&#1058;&#1072;&#1073;&#1083;&#1080;&#1094;&#1072;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ptodate.com/contents/uveitis-treatment/abstract/1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ptodate.com/contents/uveitis-treatment/abstract/1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ptodate.com/contents/uveitis-treatment/abstract/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ptodate.com/contents/uveitis-treatment/abstract/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3DDB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F81AA-161C-41C2-98AF-B1FF02B88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11099</Words>
  <Characters>63266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ФГБУ "ЦЭККМП" Минздрава России</dc:creator>
  <cp:keywords/>
  <dc:description/>
  <cp:lastModifiedBy>A B</cp:lastModifiedBy>
  <cp:revision>2</cp:revision>
  <cp:lastPrinted>2019-04-25T10:06:00Z</cp:lastPrinted>
  <dcterms:created xsi:type="dcterms:W3CDTF">2019-09-06T15:44:00Z</dcterms:created>
  <dcterms:modified xsi:type="dcterms:W3CDTF">2019-09-06T15:44:00Z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